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252/AD/02/2022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2022-02-04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Przedmiot zamówienia: </w:t>
      </w:r>
      <w:r>
        <w:rPr>
          <w:rFonts w:eastAsia="SimSun" w:cs="Calibri"/>
          <w:b/>
          <w:bCs/>
          <w:sz w:val="18"/>
          <w:szCs w:val="18"/>
          <w:lang w:eastAsia="zh-CN"/>
        </w:rPr>
        <w:t>Sukcesywne dostawy wyrobów do automatycznej i ciągłej ambulatoryjnej dializy otrzewnowej ADO-CADO przez okres 12 –miesięcy – wg zadań 1 -2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informuje, że do upływu terminu składania ofert, w postępowaniu o udzielenie  zamówienia, prowadzonego w trybie podstawowym - na podstawie art. 275 pkt 1 Ustawy Pzp. 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Złożone zostały następujące oferty: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/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Baxter Polska Sp. z o.o.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trike w:val="false"/>
                <w:dstrike w:val="false"/>
                <w:sz w:val="18"/>
                <w:szCs w:val="18"/>
                <w:u w:val="none"/>
              </w:rPr>
              <w:t xml:space="preserve"> </w:t>
            </w:r>
            <w:r>
              <w:rPr>
                <w:b/>
                <w:bCs/>
                <w:strike w:val="false"/>
                <w:dstrike w:val="false"/>
                <w:sz w:val="18"/>
                <w:szCs w:val="18"/>
                <w:u w:val="none"/>
              </w:rPr>
              <w:t>ul. Kruczkowskiego 8,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trike w:val="false"/>
                <w:dstrike w:val="false"/>
                <w:sz w:val="18"/>
                <w:szCs w:val="18"/>
                <w:u w:val="none"/>
              </w:rPr>
              <w:t>00-380 Warszawa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72 805,00zł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634 690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78 629,40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685 465,20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Western">
    <w:name w:val="western"/>
    <w:basedOn w:val="Normal"/>
    <w:qFormat/>
    <w:pPr>
      <w:widowControl/>
      <w:spacing w:beforeAutospacing="1" w:after="119"/>
    </w:pPr>
    <w:rPr>
      <w:rFonts w:ascii="Times New Roman" w:hAnsi="Times New Roman" w:eastAsia="SimSun"/>
      <w:color w:val="000000"/>
      <w:sz w:val="24"/>
      <w:szCs w:val="24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Application>LibreOffice/7.1.3.2$Windows_X86_64 LibreOffice_project/47f78053abe362b9384784d31a6e56f8511eb1c1</Application>
  <AppVersion>15.0000</AppVersion>
  <Pages>1</Pages>
  <Words>153</Words>
  <Characters>927</Characters>
  <CharactersWithSpaces>1606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2022-02-01T15:14:00Z</dcterms:created>
  <dc:creator>.</dc:creator>
  <dc:description/>
  <dc:language>pl-PL</dc:language>
  <cp:lastModifiedBy/>
  <cp:lastPrinted>2021-12-30T14:03:01Z</cp:lastPrinted>
  <dcterms:modified xsi:type="dcterms:W3CDTF">2022-02-04T11:15:49Z</dcterms:modified>
  <cp:revision>21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