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C750D0" w:rsidRPr="005B5B56" w:rsidRDefault="005B5B56" w:rsidP="00355052">
      <w:pPr>
        <w:ind w:left="-540" w:right="57"/>
        <w:rPr>
          <w:rFonts w:ascii="Calibri" w:hAnsi="Calibri"/>
          <w:sz w:val="20"/>
          <w:szCs w:val="20"/>
        </w:rPr>
      </w:pPr>
      <w:r w:rsidRPr="005B5B56">
        <w:rPr>
          <w:rFonts w:ascii="Calibri" w:hAnsi="Calibri"/>
          <w:sz w:val="20"/>
          <w:szCs w:val="20"/>
        </w:rPr>
        <w:t xml:space="preserve">Numer sprawy:  </w:t>
      </w:r>
      <w:proofErr w:type="spellStart"/>
      <w:r w:rsidR="00AC0CD7">
        <w:rPr>
          <w:rFonts w:ascii="Calibri" w:hAnsi="Calibri"/>
          <w:sz w:val="20"/>
          <w:szCs w:val="20"/>
        </w:rPr>
        <w:t>DSUiZP</w:t>
      </w:r>
      <w:proofErr w:type="spellEnd"/>
      <w:r w:rsidR="00AC0CD7">
        <w:rPr>
          <w:rFonts w:ascii="Calibri" w:hAnsi="Calibri"/>
          <w:sz w:val="20"/>
          <w:szCs w:val="20"/>
        </w:rPr>
        <w:t xml:space="preserve"> 24/JK/40</w:t>
      </w:r>
      <w:r w:rsidR="006E1C3A" w:rsidRPr="006E1C3A">
        <w:rPr>
          <w:rFonts w:ascii="Calibri" w:hAnsi="Calibri"/>
          <w:sz w:val="20"/>
          <w:szCs w:val="20"/>
        </w:rPr>
        <w:t>/2020</w:t>
      </w:r>
      <w:r w:rsidRPr="005B5B56"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5B5B56">
        <w:rPr>
          <w:rFonts w:ascii="Calibri" w:hAnsi="Calibri"/>
          <w:sz w:val="20"/>
          <w:szCs w:val="20"/>
        </w:rPr>
        <w:t xml:space="preserve">               Końskie</w:t>
      </w:r>
      <w:r w:rsidR="00F76F12">
        <w:rPr>
          <w:rFonts w:ascii="Calibri" w:hAnsi="Calibri"/>
          <w:sz w:val="20"/>
          <w:szCs w:val="20"/>
        </w:rPr>
        <w:t xml:space="preserve"> 2020-0</w:t>
      </w:r>
      <w:r w:rsidR="00AC0CD7">
        <w:rPr>
          <w:rFonts w:ascii="Calibri" w:hAnsi="Calibri"/>
          <w:sz w:val="20"/>
          <w:szCs w:val="20"/>
        </w:rPr>
        <w:t>9</w:t>
      </w:r>
      <w:r w:rsidR="00483246">
        <w:rPr>
          <w:rFonts w:ascii="Calibri" w:hAnsi="Calibri"/>
          <w:sz w:val="20"/>
          <w:szCs w:val="20"/>
        </w:rPr>
        <w:t>-</w:t>
      </w:r>
      <w:r w:rsidR="00AC0CD7">
        <w:rPr>
          <w:rFonts w:ascii="Calibri" w:hAnsi="Calibri"/>
          <w:sz w:val="20"/>
          <w:szCs w:val="20"/>
        </w:rPr>
        <w:t>24</w:t>
      </w: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F038DF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1966E2" w:rsidRPr="00E35D6D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  <w:r w:rsidRPr="00E35D6D">
        <w:rPr>
          <w:rStyle w:val="oznaczenie"/>
          <w:rFonts w:ascii="Calibri" w:hAnsi="Calibri"/>
          <w:b/>
          <w:bCs/>
        </w:rPr>
        <w:t>Informacja o wyborze najkorzystniejszej  oferty</w:t>
      </w:r>
      <w:r w:rsidR="006274C8" w:rsidRPr="00E35D6D">
        <w:rPr>
          <w:rStyle w:val="oznaczenie"/>
          <w:rFonts w:ascii="Calibri" w:hAnsi="Calibri"/>
          <w:b/>
          <w:bCs/>
        </w:rPr>
        <w:t xml:space="preserve">  </w:t>
      </w:r>
    </w:p>
    <w:p w:rsidR="00483246" w:rsidRDefault="00BB7C4C" w:rsidP="00483246">
      <w:pPr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          </w:t>
      </w:r>
      <w:r w:rsidR="00F544CC" w:rsidRPr="00E35D6D">
        <w:rPr>
          <w:rFonts w:ascii="Calibri" w:hAnsi="Calibri"/>
          <w:color w:val="000000"/>
        </w:rPr>
        <w:t>Niniejszym informujemy, ż</w:t>
      </w:r>
      <w:r w:rsidRPr="00E35D6D">
        <w:rPr>
          <w:rFonts w:ascii="Calibri" w:hAnsi="Calibri"/>
          <w:color w:val="000000"/>
        </w:rPr>
        <w:t xml:space="preserve">e </w:t>
      </w:r>
      <w:r w:rsidR="005C3B9D">
        <w:rPr>
          <w:rFonts w:ascii="Calibri" w:hAnsi="Calibri"/>
          <w:color w:val="000000"/>
        </w:rPr>
        <w:t xml:space="preserve">w wyniku opublikowanego w dniu </w:t>
      </w:r>
      <w:r w:rsidR="0035320C" w:rsidRPr="0035320C">
        <w:rPr>
          <w:rFonts w:ascii="Calibri" w:hAnsi="Calibri"/>
          <w:color w:val="000000"/>
        </w:rPr>
        <w:t>20</w:t>
      </w:r>
      <w:r w:rsidR="00483246">
        <w:rPr>
          <w:rFonts w:ascii="Calibri" w:hAnsi="Calibri"/>
          <w:color w:val="000000"/>
        </w:rPr>
        <w:t>20-0</w:t>
      </w:r>
      <w:r w:rsidR="00AC0CD7">
        <w:rPr>
          <w:rFonts w:ascii="Calibri" w:hAnsi="Calibri"/>
          <w:color w:val="000000"/>
        </w:rPr>
        <w:t>9</w:t>
      </w:r>
      <w:r w:rsidR="00483246">
        <w:rPr>
          <w:rFonts w:ascii="Calibri" w:hAnsi="Calibri"/>
          <w:color w:val="000000"/>
        </w:rPr>
        <w:t>-</w:t>
      </w:r>
      <w:r w:rsidR="00AC0CD7">
        <w:rPr>
          <w:rFonts w:ascii="Calibri" w:hAnsi="Calibri"/>
          <w:color w:val="000000"/>
        </w:rPr>
        <w:t>15</w:t>
      </w:r>
      <w:r w:rsidR="0035320C" w:rsidRPr="0035320C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 xml:space="preserve"> zap</w:t>
      </w:r>
      <w:r w:rsidR="000A58C8" w:rsidRPr="00E35D6D">
        <w:rPr>
          <w:rFonts w:ascii="Calibri" w:hAnsi="Calibri"/>
          <w:color w:val="000000"/>
        </w:rPr>
        <w:t xml:space="preserve">roszenia do złożenia oferty  w postępowaniu </w:t>
      </w:r>
      <w:r w:rsidR="00483246">
        <w:rPr>
          <w:rFonts w:ascii="Calibri" w:hAnsi="Calibri"/>
          <w:color w:val="000000"/>
        </w:rPr>
        <w:t>na:</w:t>
      </w:r>
    </w:p>
    <w:p w:rsidR="00AC0CD7" w:rsidRDefault="00AC0CD7" w:rsidP="00483246">
      <w:pPr>
        <w:rPr>
          <w:rFonts w:ascii="Calibri" w:hAnsi="Calibri"/>
          <w:color w:val="000000"/>
        </w:rPr>
      </w:pPr>
      <w:r w:rsidRPr="00AC0CD7">
        <w:rPr>
          <w:rFonts w:ascii="Calibri" w:hAnsi="Calibri"/>
          <w:color w:val="000000"/>
        </w:rPr>
        <w:t>Wykonanie testów specjalistycznych urządzeń RTG - przez Wykonawcę na rzecz i w siedzibie Zamawiającego oraz przygotowanie sprawozdań z tych testów zgodnie z Rozporządzeniem Ministra Zdrowia z dnia 12 listopada 2015 r. w sprawie warunków bezpiecznego stosowania promieniowania jonizującego dla wszystkich rodzajów ekspozycji medycznej (Dz. U. z dnia 4 grudnia 2015 r. pozycja 2040).</w:t>
      </w:r>
    </w:p>
    <w:p w:rsidR="00BB7C4C" w:rsidRPr="00E35D6D" w:rsidRDefault="00AC0CD7" w:rsidP="0048324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</w:t>
      </w:r>
      <w:r w:rsidR="00BB7C4C" w:rsidRPr="00E35D6D">
        <w:rPr>
          <w:rFonts w:ascii="Calibri" w:hAnsi="Calibri"/>
          <w:color w:val="000000"/>
        </w:rPr>
        <w:t>ybrał jako n</w:t>
      </w:r>
      <w:r w:rsidR="00161935" w:rsidRPr="00E35D6D">
        <w:rPr>
          <w:rFonts w:ascii="Calibri" w:hAnsi="Calibri"/>
          <w:color w:val="000000"/>
        </w:rPr>
        <w:t>ajkorzystniejszą</w:t>
      </w:r>
      <w:r w:rsidR="003668CD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niżej wymienioną </w:t>
      </w:r>
      <w:r w:rsidR="00BB7C4C" w:rsidRPr="00E35D6D">
        <w:rPr>
          <w:rFonts w:ascii="Calibri" w:hAnsi="Calibri"/>
          <w:color w:val="000000"/>
        </w:rPr>
        <w:t xml:space="preserve"> </w:t>
      </w:r>
      <w:r w:rsidR="00161935" w:rsidRPr="00E35D6D">
        <w:rPr>
          <w:rFonts w:ascii="Calibri" w:hAnsi="Calibri"/>
          <w:color w:val="000000"/>
        </w:rPr>
        <w:t xml:space="preserve">ofertę firmy: </w:t>
      </w:r>
    </w:p>
    <w:p w:rsidR="00AC0CD7" w:rsidRPr="00AC0CD7" w:rsidRDefault="00AC0CD7" w:rsidP="00AC0CD7">
      <w:pPr>
        <w:ind w:right="-233"/>
        <w:rPr>
          <w:rStyle w:val="st"/>
          <w:rFonts w:ascii="Arial Narrow" w:eastAsia="Calibri" w:hAnsi="Arial Narrow"/>
          <w:b/>
        </w:rPr>
      </w:pPr>
      <w:r w:rsidRPr="00AC0CD7">
        <w:rPr>
          <w:rStyle w:val="st"/>
          <w:rFonts w:ascii="Arial Narrow" w:eastAsia="Calibri" w:hAnsi="Arial Narrow"/>
          <w:b/>
        </w:rPr>
        <w:t>Instytut Fizyki Jądrowej</w:t>
      </w:r>
    </w:p>
    <w:p w:rsidR="00AC0CD7" w:rsidRPr="00AC0CD7" w:rsidRDefault="00AC0CD7" w:rsidP="00AC0CD7">
      <w:pPr>
        <w:ind w:right="-233"/>
        <w:rPr>
          <w:rStyle w:val="st"/>
          <w:rFonts w:ascii="Arial Narrow" w:eastAsia="Calibri" w:hAnsi="Arial Narrow"/>
          <w:b/>
        </w:rPr>
      </w:pPr>
      <w:r w:rsidRPr="00AC0CD7">
        <w:rPr>
          <w:rStyle w:val="st"/>
          <w:rFonts w:ascii="Arial Narrow" w:eastAsia="Calibri" w:hAnsi="Arial Narrow"/>
          <w:b/>
        </w:rPr>
        <w:t>im. Henryka Niewodnicza</w:t>
      </w:r>
      <w:r w:rsidRPr="00AC0CD7">
        <w:rPr>
          <w:rStyle w:val="st"/>
          <w:rFonts w:ascii="Arial" w:eastAsia="Calibri" w:hAnsi="Arial" w:cs="Arial"/>
          <w:b/>
        </w:rPr>
        <w:t>ń</w:t>
      </w:r>
      <w:r w:rsidRPr="00AC0CD7">
        <w:rPr>
          <w:rStyle w:val="st"/>
          <w:rFonts w:ascii="Arial Narrow" w:eastAsia="Calibri" w:hAnsi="Arial Narrow"/>
          <w:b/>
        </w:rPr>
        <w:t>skiego</w:t>
      </w:r>
    </w:p>
    <w:p w:rsidR="00AC0CD7" w:rsidRPr="00AC0CD7" w:rsidRDefault="00AC0CD7" w:rsidP="00AC0CD7">
      <w:pPr>
        <w:ind w:right="-233"/>
        <w:rPr>
          <w:rStyle w:val="st"/>
          <w:rFonts w:ascii="Arial Narrow" w:eastAsia="Calibri" w:hAnsi="Arial Narrow"/>
          <w:b/>
        </w:rPr>
      </w:pPr>
      <w:r w:rsidRPr="00AC0CD7">
        <w:rPr>
          <w:rStyle w:val="st"/>
          <w:rFonts w:ascii="Arial Narrow" w:eastAsia="Calibri" w:hAnsi="Arial Narrow"/>
          <w:b/>
        </w:rPr>
        <w:t>Polskiej Akademii Nauk</w:t>
      </w:r>
    </w:p>
    <w:p w:rsidR="00AC0CD7" w:rsidRPr="00AC0CD7" w:rsidRDefault="00AC0CD7" w:rsidP="00AC0CD7">
      <w:pPr>
        <w:ind w:right="-233"/>
        <w:rPr>
          <w:rStyle w:val="st"/>
          <w:rFonts w:ascii="Arial Narrow" w:eastAsia="Calibri" w:hAnsi="Arial Narrow"/>
          <w:b/>
        </w:rPr>
      </w:pPr>
      <w:r w:rsidRPr="00AC0CD7">
        <w:rPr>
          <w:rStyle w:val="st"/>
          <w:rFonts w:ascii="Arial Narrow" w:eastAsia="Calibri" w:hAnsi="Arial Narrow"/>
          <w:b/>
        </w:rPr>
        <w:t>ul. Radzikowskiego 152</w:t>
      </w:r>
    </w:p>
    <w:p w:rsidR="00AC0CD7" w:rsidRDefault="00AC0CD7" w:rsidP="00AC0CD7">
      <w:pPr>
        <w:ind w:right="-233"/>
        <w:rPr>
          <w:rStyle w:val="st"/>
          <w:rFonts w:ascii="Arial Narrow" w:eastAsia="Calibri" w:hAnsi="Arial Narrow"/>
          <w:b/>
        </w:rPr>
      </w:pPr>
      <w:r w:rsidRPr="00AC0CD7">
        <w:rPr>
          <w:rStyle w:val="st"/>
          <w:rFonts w:ascii="Arial Narrow" w:eastAsia="Calibri" w:hAnsi="Arial Narrow"/>
          <w:b/>
        </w:rPr>
        <w:t>31-342 Kraków</w:t>
      </w:r>
    </w:p>
    <w:p w:rsidR="000A58C8" w:rsidRPr="00072739" w:rsidRDefault="003668CD" w:rsidP="00AC0CD7">
      <w:pPr>
        <w:ind w:right="-233"/>
        <w:rPr>
          <w:rFonts w:ascii="Calibri" w:hAnsi="Calibri"/>
          <w:color w:val="000000"/>
        </w:rPr>
      </w:pPr>
      <w:r w:rsidRPr="00E35D6D">
        <w:rPr>
          <w:rFonts w:ascii="Calibri" w:hAnsi="Calibri"/>
          <w:color w:val="000000"/>
        </w:rPr>
        <w:t xml:space="preserve">- z ceną brutto </w:t>
      </w:r>
      <w:r w:rsidR="00AC0CD7" w:rsidRPr="00AC0CD7">
        <w:rPr>
          <w:rFonts w:ascii="Calibri" w:hAnsi="Calibri"/>
          <w:color w:val="000000"/>
        </w:rPr>
        <w:t>28 228,5</w:t>
      </w:r>
      <w:r w:rsidR="00AC0CD7">
        <w:rPr>
          <w:rFonts w:ascii="Calibri" w:hAnsi="Calibri"/>
          <w:color w:val="000000"/>
        </w:rPr>
        <w:t>0</w:t>
      </w:r>
      <w:r w:rsidR="002D3287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>zł</w:t>
      </w:r>
    </w:p>
    <w:p w:rsidR="000A58C8" w:rsidRDefault="00E35D6D" w:rsidP="00161935">
      <w:pPr>
        <w:ind w:right="-233"/>
        <w:jc w:val="center"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>W powyżej cytowanym postępowaniu wpłynęły następujące oferty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6"/>
        <w:gridCol w:w="6520"/>
        <w:gridCol w:w="2410"/>
      </w:tblGrid>
      <w:tr w:rsidR="00E35D6D" w:rsidTr="00F76F12">
        <w:tc>
          <w:tcPr>
            <w:tcW w:w="496" w:type="dxa"/>
          </w:tcPr>
          <w:p w:rsidR="00E35D6D" w:rsidRDefault="00E35D6D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6520" w:type="dxa"/>
          </w:tcPr>
          <w:p w:rsidR="00E35D6D" w:rsidRDefault="00E35D6D" w:rsidP="00161935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Nazwa firmy</w:t>
            </w:r>
          </w:p>
        </w:tc>
        <w:tc>
          <w:tcPr>
            <w:tcW w:w="2410" w:type="dxa"/>
          </w:tcPr>
          <w:p w:rsidR="00E35D6D" w:rsidRDefault="00E35D6D" w:rsidP="000452AD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Oferowana cena brutt</w:t>
            </w:r>
            <w:r w:rsidR="000452AD">
              <w:rPr>
                <w:rFonts w:ascii="Calibri" w:hAnsi="Calibri"/>
                <w:color w:val="000000"/>
                <w:sz w:val="22"/>
                <w:szCs w:val="20"/>
              </w:rPr>
              <w:t>o</w:t>
            </w:r>
          </w:p>
        </w:tc>
      </w:tr>
      <w:tr w:rsidR="00C8051D" w:rsidTr="00F76F12">
        <w:tc>
          <w:tcPr>
            <w:tcW w:w="496" w:type="dxa"/>
          </w:tcPr>
          <w:p w:rsidR="00C8051D" w:rsidRPr="00F76F12" w:rsidRDefault="00F03C22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F76F12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C8051D" w:rsidRPr="00F76F12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6520" w:type="dxa"/>
          </w:tcPr>
          <w:p w:rsidR="00F76F12" w:rsidRDefault="00FD013B" w:rsidP="0035320C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proofErr w:type="spellStart"/>
            <w:r>
              <w:rPr>
                <w:rStyle w:val="st"/>
                <w:rFonts w:ascii="Arial Narrow" w:eastAsia="Calibri" w:hAnsi="Arial Narrow"/>
                <w:b/>
              </w:rPr>
              <w:t>Medikol</w:t>
            </w:r>
            <w:proofErr w:type="spellEnd"/>
            <w:r>
              <w:rPr>
                <w:rStyle w:val="st"/>
                <w:rFonts w:ascii="Arial Narrow" w:eastAsia="Calibri" w:hAnsi="Arial Narrow"/>
                <w:b/>
              </w:rPr>
              <w:t xml:space="preserve"> </w:t>
            </w:r>
            <w:proofErr w:type="spellStart"/>
            <w:r>
              <w:rPr>
                <w:rStyle w:val="st"/>
                <w:rFonts w:ascii="Arial Narrow" w:eastAsia="Calibri" w:hAnsi="Arial Narrow"/>
                <w:b/>
              </w:rPr>
              <w:t>Quality</w:t>
            </w:r>
            <w:proofErr w:type="spellEnd"/>
            <w:r>
              <w:rPr>
                <w:rStyle w:val="st"/>
                <w:rFonts w:ascii="Arial Narrow" w:eastAsia="Calibri" w:hAnsi="Arial Narrow"/>
                <w:b/>
              </w:rPr>
              <w:t xml:space="preserve"> Sp. z o. o.</w:t>
            </w:r>
          </w:p>
          <w:p w:rsidR="00FD013B" w:rsidRDefault="00FD013B" w:rsidP="0035320C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Ul. Polska 118</w:t>
            </w:r>
          </w:p>
          <w:p w:rsidR="00FD013B" w:rsidRPr="00483246" w:rsidRDefault="00FD013B" w:rsidP="00FD013B">
            <w:pPr>
              <w:ind w:right="-233"/>
              <w:rPr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60-401 Poznań</w:t>
            </w:r>
          </w:p>
        </w:tc>
        <w:tc>
          <w:tcPr>
            <w:tcW w:w="2410" w:type="dxa"/>
          </w:tcPr>
          <w:p w:rsidR="00C8051D" w:rsidRDefault="00FD013B" w:rsidP="006E1C3A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 w:rsidRPr="00FD013B">
              <w:rPr>
                <w:rFonts w:ascii="Calibri" w:hAnsi="Calibri"/>
                <w:color w:val="000000"/>
              </w:rPr>
              <w:t>29 187,9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E1C3A" w:rsidTr="00F76F12">
        <w:tc>
          <w:tcPr>
            <w:tcW w:w="496" w:type="dxa"/>
          </w:tcPr>
          <w:p w:rsidR="006E1C3A" w:rsidRPr="00F76F12" w:rsidRDefault="006E1C3A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2.</w:t>
            </w:r>
          </w:p>
        </w:tc>
        <w:tc>
          <w:tcPr>
            <w:tcW w:w="6520" w:type="dxa"/>
          </w:tcPr>
          <w:p w:rsidR="00FD013B" w:rsidRPr="00FD013B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Instytut Fizyki Jądrowej</w:t>
            </w:r>
            <w:r>
              <w:rPr>
                <w:rStyle w:val="st"/>
                <w:rFonts w:ascii="Arial Narrow" w:eastAsia="Calibri" w:hAnsi="Arial Narrow"/>
                <w:b/>
              </w:rPr>
              <w:t xml:space="preserve"> </w:t>
            </w:r>
            <w:bookmarkStart w:id="0" w:name="_GoBack"/>
            <w:bookmarkEnd w:id="0"/>
            <w:r w:rsidRPr="00FD013B">
              <w:rPr>
                <w:rStyle w:val="st"/>
                <w:rFonts w:ascii="Arial Narrow" w:eastAsia="Calibri" w:hAnsi="Arial Narrow"/>
                <w:b/>
              </w:rPr>
              <w:t>im. Henryka Niewodnicza</w:t>
            </w:r>
            <w:r w:rsidRPr="00FD013B">
              <w:rPr>
                <w:rStyle w:val="st"/>
                <w:rFonts w:ascii="Arial" w:eastAsia="Calibri" w:hAnsi="Arial" w:cs="Arial"/>
                <w:b/>
              </w:rPr>
              <w:t>ń</w:t>
            </w:r>
            <w:r w:rsidRPr="00FD013B">
              <w:rPr>
                <w:rStyle w:val="st"/>
                <w:rFonts w:ascii="Arial Narrow" w:eastAsia="Calibri" w:hAnsi="Arial Narrow"/>
                <w:b/>
              </w:rPr>
              <w:t>skiego</w:t>
            </w:r>
          </w:p>
          <w:p w:rsidR="00FD013B" w:rsidRPr="00FD013B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Polskiej Akademii Nauk</w:t>
            </w:r>
          </w:p>
          <w:p w:rsidR="00FD013B" w:rsidRPr="00FD013B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ul. Radzikowskiego 152</w:t>
            </w:r>
          </w:p>
          <w:p w:rsidR="006E1C3A" w:rsidRPr="0035320C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31-342 Kraków</w:t>
            </w:r>
          </w:p>
        </w:tc>
        <w:tc>
          <w:tcPr>
            <w:tcW w:w="2410" w:type="dxa"/>
          </w:tcPr>
          <w:p w:rsidR="006E1C3A" w:rsidRDefault="00FD013B" w:rsidP="006E1C3A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 w:rsidRPr="00FD013B">
              <w:rPr>
                <w:rFonts w:ascii="Calibri" w:hAnsi="Calibri"/>
                <w:color w:val="000000"/>
              </w:rPr>
              <w:t>28 228,50</w:t>
            </w:r>
          </w:p>
        </w:tc>
      </w:tr>
      <w:tr w:rsidR="006E1C3A" w:rsidTr="00F76F12">
        <w:tc>
          <w:tcPr>
            <w:tcW w:w="496" w:type="dxa"/>
          </w:tcPr>
          <w:p w:rsidR="006E1C3A" w:rsidRPr="00F76F12" w:rsidRDefault="006E1C3A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</w:t>
            </w:r>
          </w:p>
        </w:tc>
        <w:tc>
          <w:tcPr>
            <w:tcW w:w="6520" w:type="dxa"/>
          </w:tcPr>
          <w:p w:rsidR="006E1C3A" w:rsidRDefault="00FD013B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>
              <w:rPr>
                <w:rStyle w:val="st"/>
                <w:rFonts w:ascii="Arial Narrow" w:eastAsia="Calibri" w:hAnsi="Arial Narrow"/>
                <w:b/>
              </w:rPr>
              <w:t>SYNEKTIK S. A.</w:t>
            </w:r>
          </w:p>
          <w:p w:rsidR="00FD013B" w:rsidRDefault="00FD013B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>
              <w:rPr>
                <w:rStyle w:val="st"/>
                <w:rFonts w:ascii="Arial Narrow" w:eastAsia="Calibri" w:hAnsi="Arial Narrow"/>
                <w:b/>
              </w:rPr>
              <w:t>Al. Witosa 31</w:t>
            </w:r>
          </w:p>
          <w:p w:rsidR="00FD013B" w:rsidRPr="0035320C" w:rsidRDefault="00FD013B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>
              <w:rPr>
                <w:rStyle w:val="st"/>
                <w:rFonts w:ascii="Arial Narrow" w:eastAsia="Calibri" w:hAnsi="Arial Narrow"/>
                <w:b/>
              </w:rPr>
              <w:t>00-710 Warszawa</w:t>
            </w:r>
          </w:p>
        </w:tc>
        <w:tc>
          <w:tcPr>
            <w:tcW w:w="2410" w:type="dxa"/>
          </w:tcPr>
          <w:p w:rsidR="006E1C3A" w:rsidRDefault="00FD013B" w:rsidP="006E1C3A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 w:rsidRPr="00FD013B">
              <w:rPr>
                <w:rFonts w:ascii="Calibri" w:hAnsi="Calibri"/>
                <w:color w:val="000000"/>
              </w:rPr>
              <w:t>54 058,50</w:t>
            </w:r>
          </w:p>
        </w:tc>
      </w:tr>
      <w:tr w:rsidR="00FD013B" w:rsidTr="00F76F12">
        <w:tc>
          <w:tcPr>
            <w:tcW w:w="496" w:type="dxa"/>
          </w:tcPr>
          <w:p w:rsidR="00FD013B" w:rsidRDefault="00FD013B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</w:t>
            </w:r>
          </w:p>
        </w:tc>
        <w:tc>
          <w:tcPr>
            <w:tcW w:w="6520" w:type="dxa"/>
          </w:tcPr>
          <w:p w:rsidR="00FD013B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proofErr w:type="spellStart"/>
            <w:r w:rsidRPr="00FD013B">
              <w:rPr>
                <w:rStyle w:val="st"/>
                <w:rFonts w:ascii="Arial Narrow" w:eastAsia="Calibri" w:hAnsi="Arial Narrow"/>
                <w:b/>
              </w:rPr>
              <w:t>measure</w:t>
            </w:r>
            <w:proofErr w:type="spellEnd"/>
            <w:r w:rsidRPr="00FD013B">
              <w:rPr>
                <w:rStyle w:val="st"/>
                <w:rFonts w:ascii="Arial Narrow" w:eastAsia="Calibri" w:hAnsi="Arial Narrow"/>
                <w:b/>
              </w:rPr>
              <w:t xml:space="preserve"> .:. Laboratorium Badawcze .:. </w:t>
            </w:r>
          </w:p>
          <w:p w:rsidR="00FD013B" w:rsidRPr="00FD013B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Ewa Fabiszewska</w:t>
            </w:r>
          </w:p>
          <w:p w:rsidR="00FD013B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 xml:space="preserve">ul. G. Bruna 9/234, </w:t>
            </w:r>
          </w:p>
          <w:p w:rsidR="00FD013B" w:rsidRDefault="00FD013B" w:rsidP="00FD013B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FD013B">
              <w:rPr>
                <w:rStyle w:val="st"/>
                <w:rFonts w:ascii="Arial Narrow" w:eastAsia="Calibri" w:hAnsi="Arial Narrow"/>
                <w:b/>
              </w:rPr>
              <w:t>02-594 Warszawa</w:t>
            </w:r>
          </w:p>
        </w:tc>
        <w:tc>
          <w:tcPr>
            <w:tcW w:w="2410" w:type="dxa"/>
          </w:tcPr>
          <w:p w:rsidR="00FD013B" w:rsidRPr="00FD013B" w:rsidRDefault="00FD013B" w:rsidP="006E1C3A">
            <w:pPr>
              <w:ind w:right="-233"/>
              <w:jc w:val="center"/>
              <w:rPr>
                <w:rFonts w:ascii="Calibri" w:hAnsi="Calibri"/>
                <w:color w:val="000000"/>
              </w:rPr>
            </w:pPr>
            <w:r w:rsidRPr="00FD013B">
              <w:rPr>
                <w:rFonts w:ascii="Calibri" w:hAnsi="Calibri"/>
                <w:color w:val="000000"/>
              </w:rPr>
              <w:t>41</w:t>
            </w:r>
            <w:r>
              <w:rPr>
                <w:rFonts w:ascii="Calibri" w:hAnsi="Calibri"/>
                <w:color w:val="000000"/>
              </w:rPr>
              <w:t> </w:t>
            </w:r>
            <w:r w:rsidRPr="00FD013B">
              <w:rPr>
                <w:rFonts w:ascii="Calibri" w:hAnsi="Calibri"/>
                <w:color w:val="000000"/>
              </w:rPr>
              <w:t>328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</w:tr>
    </w:tbl>
    <w:p w:rsidR="0035320C" w:rsidRDefault="0035320C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i/>
          <w:noProof/>
          <w:sz w:val="20"/>
          <w:szCs w:val="20"/>
        </w:rPr>
      </w:pPr>
    </w:p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6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i tablicy ogłoszeń</w:t>
      </w:r>
      <w:r w:rsidR="00117BB9"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6274C8" w:rsidRPr="001966E2">
        <w:rPr>
          <w:rFonts w:ascii="Calibri" w:hAnsi="Calibri"/>
          <w:sz w:val="20"/>
          <w:szCs w:val="20"/>
        </w:rPr>
        <w:t xml:space="preserve">    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483246">
        <w:rPr>
          <w:rFonts w:ascii="Calibri" w:hAnsi="Calibri"/>
          <w:color w:val="000000"/>
          <w:sz w:val="20"/>
          <w:szCs w:val="20"/>
        </w:rPr>
        <w:t>2020-0</w:t>
      </w:r>
      <w:r w:rsidR="00FD013B">
        <w:rPr>
          <w:rFonts w:ascii="Calibri" w:hAnsi="Calibri"/>
          <w:color w:val="000000"/>
          <w:sz w:val="20"/>
          <w:szCs w:val="20"/>
        </w:rPr>
        <w:t>9</w:t>
      </w:r>
      <w:r w:rsidR="000A58C8">
        <w:rPr>
          <w:rFonts w:ascii="Calibri" w:hAnsi="Calibri"/>
          <w:color w:val="000000"/>
          <w:sz w:val="20"/>
          <w:szCs w:val="20"/>
        </w:rPr>
        <w:t>-</w:t>
      </w:r>
      <w:r w:rsidR="00FD013B">
        <w:rPr>
          <w:rFonts w:ascii="Calibri" w:hAnsi="Calibri"/>
          <w:color w:val="000000"/>
          <w:sz w:val="20"/>
          <w:szCs w:val="20"/>
        </w:rPr>
        <w:t>24</w:t>
      </w:r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9871B0">
        <w:rPr>
          <w:rFonts w:ascii="Calibri" w:hAnsi="Calibri"/>
          <w:i/>
          <w:color w:val="000000"/>
          <w:sz w:val="22"/>
          <w:szCs w:val="22"/>
        </w:rPr>
        <w:t xml:space="preserve">Z-ca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>Dyrekto</w:t>
      </w:r>
      <w:r w:rsidR="009264AA">
        <w:rPr>
          <w:rFonts w:ascii="Calibri" w:hAnsi="Calibri"/>
          <w:i/>
          <w:color w:val="000000"/>
          <w:sz w:val="22"/>
          <w:szCs w:val="22"/>
        </w:rPr>
        <w:t>r</w:t>
      </w:r>
      <w:r w:rsidR="009871B0">
        <w:rPr>
          <w:rFonts w:ascii="Calibri" w:hAnsi="Calibri"/>
          <w:i/>
          <w:color w:val="000000"/>
          <w:sz w:val="22"/>
          <w:szCs w:val="22"/>
        </w:rPr>
        <w:t>a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0A58C8" w:rsidRDefault="000A58C8" w:rsidP="009871B0">
      <w:pPr>
        <w:widowControl w:val="0"/>
        <w:autoSpaceDE w:val="0"/>
        <w:autoSpaceDN w:val="0"/>
        <w:adjustRightInd w:val="0"/>
        <w:ind w:left="6372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="009871B0">
        <w:rPr>
          <w:rFonts w:ascii="Calibri" w:hAnsi="Calibri"/>
          <w:i/>
          <w:color w:val="000000"/>
          <w:sz w:val="22"/>
          <w:szCs w:val="22"/>
        </w:rPr>
        <w:t>mgr inż. Jerzy Grodzki</w:t>
      </w:r>
      <w:r w:rsidR="005C1F72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3668CD" w:rsidRDefault="003668CD" w:rsidP="003668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</w:t>
      </w:r>
      <w:r w:rsidR="00E63E93">
        <w:rPr>
          <w:rFonts w:ascii="Calibri" w:hAnsi="Calibri"/>
          <w:i/>
          <w:sz w:val="20"/>
          <w:szCs w:val="20"/>
        </w:rPr>
        <w:t>Jacek Kruk</w:t>
      </w:r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754712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52AD"/>
    <w:rsid w:val="00047649"/>
    <w:rsid w:val="00072739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0F1322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C5098"/>
    <w:rsid w:val="001E4A6A"/>
    <w:rsid w:val="001E6A3E"/>
    <w:rsid w:val="001E7F0D"/>
    <w:rsid w:val="001F32C1"/>
    <w:rsid w:val="0021535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D3287"/>
    <w:rsid w:val="002F24EC"/>
    <w:rsid w:val="00302492"/>
    <w:rsid w:val="00303344"/>
    <w:rsid w:val="00311786"/>
    <w:rsid w:val="0035320C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3049A"/>
    <w:rsid w:val="0043253D"/>
    <w:rsid w:val="004344F3"/>
    <w:rsid w:val="00445385"/>
    <w:rsid w:val="004735DA"/>
    <w:rsid w:val="004829E2"/>
    <w:rsid w:val="00483246"/>
    <w:rsid w:val="004877D5"/>
    <w:rsid w:val="00497B59"/>
    <w:rsid w:val="004A1DD5"/>
    <w:rsid w:val="004C24D3"/>
    <w:rsid w:val="004C3716"/>
    <w:rsid w:val="004C7FA1"/>
    <w:rsid w:val="004D3DA9"/>
    <w:rsid w:val="004E3C5D"/>
    <w:rsid w:val="004E5764"/>
    <w:rsid w:val="004F4DD5"/>
    <w:rsid w:val="004F5329"/>
    <w:rsid w:val="00505719"/>
    <w:rsid w:val="005424A5"/>
    <w:rsid w:val="00543217"/>
    <w:rsid w:val="00546E16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5B56"/>
    <w:rsid w:val="005C1F72"/>
    <w:rsid w:val="005C21F2"/>
    <w:rsid w:val="005C3B9D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74726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1C3A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54712"/>
    <w:rsid w:val="007632B2"/>
    <w:rsid w:val="00773165"/>
    <w:rsid w:val="0077728D"/>
    <w:rsid w:val="0079242F"/>
    <w:rsid w:val="00797DBB"/>
    <w:rsid w:val="007C56CD"/>
    <w:rsid w:val="007C7E51"/>
    <w:rsid w:val="007E64F0"/>
    <w:rsid w:val="007F4469"/>
    <w:rsid w:val="00800887"/>
    <w:rsid w:val="00800F3E"/>
    <w:rsid w:val="0080164F"/>
    <w:rsid w:val="00804659"/>
    <w:rsid w:val="0082296A"/>
    <w:rsid w:val="0082619A"/>
    <w:rsid w:val="0083036A"/>
    <w:rsid w:val="00842525"/>
    <w:rsid w:val="008547F2"/>
    <w:rsid w:val="00856A62"/>
    <w:rsid w:val="00872622"/>
    <w:rsid w:val="00876EF6"/>
    <w:rsid w:val="00891ACC"/>
    <w:rsid w:val="00893B4E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264AA"/>
    <w:rsid w:val="009358F5"/>
    <w:rsid w:val="00937521"/>
    <w:rsid w:val="00940696"/>
    <w:rsid w:val="00947CB0"/>
    <w:rsid w:val="009533DB"/>
    <w:rsid w:val="009661F3"/>
    <w:rsid w:val="00986703"/>
    <w:rsid w:val="009871B0"/>
    <w:rsid w:val="00992E0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8022A"/>
    <w:rsid w:val="00A90176"/>
    <w:rsid w:val="00AA3A7F"/>
    <w:rsid w:val="00AB5752"/>
    <w:rsid w:val="00AB61D4"/>
    <w:rsid w:val="00AC0CD7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72FB7"/>
    <w:rsid w:val="00B82E72"/>
    <w:rsid w:val="00B93247"/>
    <w:rsid w:val="00BB2863"/>
    <w:rsid w:val="00BB3919"/>
    <w:rsid w:val="00BB7C4C"/>
    <w:rsid w:val="00BC65B7"/>
    <w:rsid w:val="00BE10C6"/>
    <w:rsid w:val="00BE2550"/>
    <w:rsid w:val="00C07CB4"/>
    <w:rsid w:val="00C47CFE"/>
    <w:rsid w:val="00C5231C"/>
    <w:rsid w:val="00C65CA3"/>
    <w:rsid w:val="00C737CA"/>
    <w:rsid w:val="00C750D0"/>
    <w:rsid w:val="00C8051D"/>
    <w:rsid w:val="00C91D0B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5D6D"/>
    <w:rsid w:val="00E360DF"/>
    <w:rsid w:val="00E45581"/>
    <w:rsid w:val="00E5285B"/>
    <w:rsid w:val="00E52A10"/>
    <w:rsid w:val="00E55C2A"/>
    <w:rsid w:val="00E56CCC"/>
    <w:rsid w:val="00E63E93"/>
    <w:rsid w:val="00E65C43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457D"/>
    <w:rsid w:val="00EF7C16"/>
    <w:rsid w:val="00F038DF"/>
    <w:rsid w:val="00F03C22"/>
    <w:rsid w:val="00F05987"/>
    <w:rsid w:val="00F11A66"/>
    <w:rsid w:val="00F2101D"/>
    <w:rsid w:val="00F218B0"/>
    <w:rsid w:val="00F435EE"/>
    <w:rsid w:val="00F53CA6"/>
    <w:rsid w:val="00F544CC"/>
    <w:rsid w:val="00F606F3"/>
    <w:rsid w:val="00F6269E"/>
    <w:rsid w:val="00F75B8C"/>
    <w:rsid w:val="00F76F12"/>
    <w:rsid w:val="00F778CB"/>
    <w:rsid w:val="00F95EC4"/>
    <w:rsid w:val="00FA0733"/>
    <w:rsid w:val="00FA5846"/>
    <w:rsid w:val="00FB2DA5"/>
    <w:rsid w:val="00FD013B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2115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dsuizp</cp:lastModifiedBy>
  <cp:revision>2</cp:revision>
  <cp:lastPrinted>2020-07-15T06:25:00Z</cp:lastPrinted>
  <dcterms:created xsi:type="dcterms:W3CDTF">2020-09-24T06:20:00Z</dcterms:created>
  <dcterms:modified xsi:type="dcterms:W3CDTF">2020-09-24T06:20:00Z</dcterms:modified>
</cp:coreProperties>
</file>