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AD" w:rsidRPr="00F462DD" w:rsidRDefault="00F462DD" w:rsidP="003C11AD">
      <w:pPr>
        <w:tabs>
          <w:tab w:val="left" w:pos="0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 xml:space="preserve">Nr sprawy: </w:t>
      </w:r>
      <w:proofErr w:type="spellStart"/>
      <w:r>
        <w:rPr>
          <w:szCs w:val="24"/>
        </w:rPr>
        <w:t>DSUiZP</w:t>
      </w:r>
      <w:proofErr w:type="spellEnd"/>
      <w:r>
        <w:rPr>
          <w:szCs w:val="24"/>
        </w:rPr>
        <w:t xml:space="preserve"> 24/ŁM/256/</w:t>
      </w:r>
      <w:r w:rsidR="003C11AD" w:rsidRPr="00F462DD">
        <w:rPr>
          <w:szCs w:val="24"/>
        </w:rPr>
        <w:t>2021</w:t>
      </w:r>
      <w:r w:rsidR="003C11AD" w:rsidRPr="00F462DD">
        <w:rPr>
          <w:szCs w:val="24"/>
        </w:rPr>
        <w:tab/>
      </w:r>
      <w:r w:rsidR="003C11AD" w:rsidRPr="00F462DD">
        <w:rPr>
          <w:szCs w:val="24"/>
        </w:rPr>
        <w:tab/>
      </w:r>
      <w:r w:rsidR="003C11AD" w:rsidRPr="00F462DD">
        <w:rPr>
          <w:szCs w:val="24"/>
        </w:rPr>
        <w:tab/>
      </w:r>
      <w:r w:rsidR="003C11AD" w:rsidRPr="00F462DD">
        <w:rPr>
          <w:szCs w:val="24"/>
        </w:rPr>
        <w:tab/>
        <w:t xml:space="preserve">           </w:t>
      </w:r>
      <w:r>
        <w:rPr>
          <w:szCs w:val="24"/>
        </w:rPr>
        <w:t xml:space="preserve">    </w:t>
      </w:r>
      <w:r w:rsidRPr="00F462DD">
        <w:rPr>
          <w:szCs w:val="24"/>
        </w:rPr>
        <w:tab/>
      </w:r>
      <w:r w:rsidR="003C11AD" w:rsidRPr="00F462DD">
        <w:rPr>
          <w:szCs w:val="24"/>
        </w:rPr>
        <w:t xml:space="preserve">Końskie </w:t>
      </w:r>
      <w:r w:rsidRPr="00F462DD">
        <w:rPr>
          <w:szCs w:val="24"/>
        </w:rPr>
        <w:t>22.10</w:t>
      </w:r>
      <w:r w:rsidR="000C0803" w:rsidRPr="00F462DD">
        <w:rPr>
          <w:szCs w:val="24"/>
        </w:rPr>
        <w:t>.2021r</w:t>
      </w:r>
      <w:r w:rsidR="003C11AD" w:rsidRPr="00F462DD">
        <w:rPr>
          <w:szCs w:val="24"/>
        </w:rPr>
        <w:tab/>
      </w:r>
    </w:p>
    <w:p w:rsidR="00C3278D" w:rsidRPr="00F462DD" w:rsidRDefault="00C3278D" w:rsidP="00C3278D">
      <w:pPr>
        <w:tabs>
          <w:tab w:val="left" w:pos="0"/>
          <w:tab w:val="left" w:pos="284"/>
        </w:tabs>
        <w:spacing w:after="0" w:line="240" w:lineRule="auto"/>
        <w:rPr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</w:tblGrid>
      <w:tr w:rsidR="00C3278D" w:rsidRPr="00F462DD" w:rsidTr="00655E7E">
        <w:trPr>
          <w:trHeight w:val="921"/>
          <w:jc w:val="right"/>
        </w:trPr>
        <w:tc>
          <w:tcPr>
            <w:tcW w:w="4306" w:type="dxa"/>
          </w:tcPr>
          <w:p w:rsidR="00C3278D" w:rsidRPr="00F462DD" w:rsidRDefault="00C3278D" w:rsidP="00F4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color w:val="FFFFFF"/>
                <w:szCs w:val="24"/>
              </w:rPr>
            </w:pPr>
            <w:r w:rsidRPr="00F462DD">
              <w:rPr>
                <w:rFonts w:cs="Arial Narrow"/>
                <w:szCs w:val="24"/>
              </w:rPr>
              <w:t xml:space="preserve">Firmy biorące udział w </w:t>
            </w:r>
            <w:r w:rsidR="00F462DD" w:rsidRPr="00F462DD">
              <w:rPr>
                <w:rFonts w:cs="Arial Narrow"/>
                <w:szCs w:val="24"/>
              </w:rPr>
              <w:t>zaproszeniu</w:t>
            </w:r>
            <w:r w:rsidRPr="00F462DD">
              <w:rPr>
                <w:rFonts w:cs="Arial Narrow"/>
                <w:szCs w:val="24"/>
              </w:rPr>
              <w:t xml:space="preserve"> ogłoszonym </w:t>
            </w:r>
            <w:r w:rsidRPr="00F462DD">
              <w:rPr>
                <w:rFonts w:eastAsiaTheme="minorHAnsi" w:cs="ArialMT"/>
                <w:szCs w:val="24"/>
              </w:rPr>
              <w:t>nr</w:t>
            </w:r>
            <w:r w:rsidR="00F462DD" w:rsidRPr="00F462DD">
              <w:rPr>
                <w:rFonts w:eastAsiaTheme="minorHAnsi" w:cs="ArialMT"/>
                <w:szCs w:val="24"/>
              </w:rPr>
              <w:t xml:space="preserve"> </w:t>
            </w:r>
            <w:proofErr w:type="spellStart"/>
            <w:r w:rsidR="00F462DD" w:rsidRPr="00F462DD">
              <w:rPr>
                <w:rFonts w:eastAsiaTheme="minorHAnsi" w:cs="ArialMT"/>
                <w:szCs w:val="24"/>
              </w:rPr>
              <w:t>DSUiZP</w:t>
            </w:r>
            <w:proofErr w:type="spellEnd"/>
            <w:r w:rsidR="00F462DD" w:rsidRPr="00F462DD">
              <w:rPr>
                <w:rFonts w:eastAsiaTheme="minorHAnsi" w:cs="ArialMT"/>
                <w:szCs w:val="24"/>
              </w:rPr>
              <w:t>/24/256/2021r</w:t>
            </w:r>
            <w:r w:rsidR="00A82CB3">
              <w:rPr>
                <w:rFonts w:eastAsiaTheme="minorHAnsi" w:cs="ArialMT"/>
                <w:szCs w:val="24"/>
              </w:rPr>
              <w:t>.</w:t>
            </w:r>
            <w:bookmarkStart w:id="0" w:name="_GoBack"/>
            <w:bookmarkEnd w:id="0"/>
            <w:r w:rsidRPr="00F462DD">
              <w:rPr>
                <w:rFonts w:eastAsiaTheme="minorHAnsi" w:cs="ArialMT"/>
                <w:szCs w:val="24"/>
              </w:rPr>
              <w:t xml:space="preserve"> </w:t>
            </w:r>
            <w:r w:rsidR="003B6431" w:rsidRPr="00F462DD">
              <w:rPr>
                <w:rFonts w:eastAsiaTheme="minorHAnsi" w:cs="ArialMT"/>
                <w:szCs w:val="24"/>
              </w:rPr>
              <w:t xml:space="preserve">z dnia </w:t>
            </w:r>
            <w:r w:rsidR="00F462DD" w:rsidRPr="00F462DD">
              <w:rPr>
                <w:rFonts w:eastAsiaTheme="minorHAnsi" w:cs="ArialMT"/>
                <w:szCs w:val="24"/>
              </w:rPr>
              <w:t>21.10.2021r</w:t>
            </w:r>
            <w:r w:rsidR="003B6431" w:rsidRPr="00F462DD">
              <w:rPr>
                <w:rFonts w:eastAsiaTheme="minorHAnsi" w:cs="ArialMT"/>
                <w:szCs w:val="24"/>
              </w:rPr>
              <w:t xml:space="preserve"> </w:t>
            </w:r>
            <w:r w:rsidR="00F462DD" w:rsidRPr="00F462DD">
              <w:rPr>
                <w:rFonts w:cs="Arial Narrow"/>
                <w:szCs w:val="24"/>
              </w:rPr>
              <w:t>zamieszczonego</w:t>
            </w:r>
            <w:r w:rsidRPr="00F462DD">
              <w:rPr>
                <w:rFonts w:cs="Arial Narrow"/>
                <w:szCs w:val="24"/>
              </w:rPr>
              <w:t xml:space="preserve"> na stronie internetowej  www.zoz.konskie.bip.org.pl </w:t>
            </w:r>
          </w:p>
        </w:tc>
      </w:tr>
    </w:tbl>
    <w:p w:rsidR="00C3278D" w:rsidRPr="00F462DD" w:rsidRDefault="00C3278D" w:rsidP="00C3278D">
      <w:pPr>
        <w:pStyle w:val="scfbrieftext"/>
        <w:tabs>
          <w:tab w:val="left" w:pos="0"/>
          <w:tab w:val="left" w:pos="284"/>
        </w:tabs>
        <w:rPr>
          <w:rFonts w:ascii="Calibri" w:hAnsi="Calibri"/>
          <w:sz w:val="22"/>
          <w:szCs w:val="24"/>
          <w:lang w:val="pl-PL"/>
        </w:rPr>
      </w:pPr>
    </w:p>
    <w:p w:rsidR="0021540A" w:rsidRDefault="00C3278D" w:rsidP="0021540A">
      <w:pPr>
        <w:spacing w:after="0" w:line="240" w:lineRule="auto"/>
        <w:jc w:val="center"/>
        <w:rPr>
          <w:rFonts w:eastAsiaTheme="minorHAnsi" w:cs="SegoeUI"/>
          <w:color w:val="212529"/>
          <w:szCs w:val="24"/>
        </w:rPr>
      </w:pPr>
      <w:r w:rsidRPr="00F462DD">
        <w:rPr>
          <w:rFonts w:cs="Arial Narrow"/>
          <w:b/>
          <w:szCs w:val="24"/>
        </w:rPr>
        <w:t>Dot.</w:t>
      </w:r>
      <w:r w:rsidRPr="00F462DD">
        <w:rPr>
          <w:b/>
          <w:szCs w:val="24"/>
        </w:rPr>
        <w:t xml:space="preserve"> </w:t>
      </w:r>
      <w:r w:rsidR="00F462DD" w:rsidRPr="00F462DD">
        <w:rPr>
          <w:rFonts w:eastAsiaTheme="minorHAnsi" w:cs="SegoeUI"/>
          <w:color w:val="212529"/>
          <w:szCs w:val="24"/>
        </w:rPr>
        <w:t xml:space="preserve">Doposażenie podmiotów leczniczych w urządzenia do wczesnej rehabilitacji neurologicznej kończyn górnych i kończyn dolnych z </w:t>
      </w:r>
      <w:proofErr w:type="spellStart"/>
      <w:r w:rsidR="00F462DD" w:rsidRPr="00F462DD">
        <w:rPr>
          <w:rFonts w:eastAsiaTheme="minorHAnsi" w:cs="SegoeUI"/>
          <w:color w:val="212529"/>
          <w:szCs w:val="24"/>
        </w:rPr>
        <w:t>biofeedback</w:t>
      </w:r>
      <w:proofErr w:type="spellEnd"/>
      <w:r w:rsidR="00F462DD" w:rsidRPr="00F462DD">
        <w:rPr>
          <w:rFonts w:eastAsiaTheme="minorHAnsi" w:cs="SegoeUI"/>
          <w:color w:val="212529"/>
          <w:szCs w:val="24"/>
        </w:rPr>
        <w:t xml:space="preserve"> na potrzeby rehabilitacji w roku 2021</w:t>
      </w:r>
    </w:p>
    <w:p w:rsidR="00F462DD" w:rsidRPr="00F462DD" w:rsidRDefault="00F462DD" w:rsidP="0021540A">
      <w:pPr>
        <w:spacing w:after="0" w:line="240" w:lineRule="auto"/>
        <w:jc w:val="center"/>
        <w:rPr>
          <w:b/>
          <w:szCs w:val="24"/>
        </w:rPr>
      </w:pPr>
    </w:p>
    <w:p w:rsidR="00C3278D" w:rsidRPr="00F462DD" w:rsidRDefault="00C3278D" w:rsidP="00C3278D">
      <w:pPr>
        <w:spacing w:after="0" w:line="240" w:lineRule="auto"/>
        <w:rPr>
          <w:rFonts w:cs="Arial"/>
          <w:szCs w:val="24"/>
        </w:rPr>
      </w:pPr>
      <w:r w:rsidRPr="00F462DD">
        <w:rPr>
          <w:rFonts w:cs="Arial"/>
          <w:szCs w:val="24"/>
        </w:rPr>
        <w:t xml:space="preserve">Dyrekcja Zespołu Opieki Zdrowotnej w Końskich w odpowiedzi na złożone następujące wnioski  dotyczące treści zapisów </w:t>
      </w:r>
      <w:r w:rsidR="00F462DD" w:rsidRPr="00F462DD">
        <w:rPr>
          <w:rFonts w:cs="Arial"/>
          <w:szCs w:val="24"/>
        </w:rPr>
        <w:t>zaproszenia</w:t>
      </w:r>
      <w:r w:rsidRPr="00F462DD">
        <w:rPr>
          <w:rFonts w:cs="Arial"/>
          <w:szCs w:val="24"/>
        </w:rPr>
        <w:t xml:space="preserve"> informuje :</w:t>
      </w:r>
    </w:p>
    <w:p w:rsidR="00C3278D" w:rsidRPr="00F462DD" w:rsidRDefault="00C3278D" w:rsidP="00C3278D">
      <w:pPr>
        <w:spacing w:after="0" w:line="240" w:lineRule="auto"/>
        <w:rPr>
          <w:rFonts w:cs="Arial"/>
          <w:szCs w:val="24"/>
        </w:rPr>
      </w:pPr>
    </w:p>
    <w:p w:rsidR="00C3278D" w:rsidRPr="00F462DD" w:rsidRDefault="00C3278D" w:rsidP="00C3278D">
      <w:pPr>
        <w:spacing w:after="0" w:line="240" w:lineRule="auto"/>
        <w:rPr>
          <w:b/>
          <w:szCs w:val="24"/>
        </w:rPr>
      </w:pPr>
      <w:r w:rsidRPr="00F462DD">
        <w:rPr>
          <w:b/>
          <w:szCs w:val="24"/>
        </w:rPr>
        <w:t>I.</w:t>
      </w:r>
    </w:p>
    <w:p w:rsidR="00F462DD" w:rsidRPr="00F462DD" w:rsidRDefault="00F462DD" w:rsidP="00F462DD">
      <w:pPr>
        <w:spacing w:after="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szCs w:val="24"/>
          <w:lang w:eastAsia="pl-PL"/>
        </w:rPr>
        <w:t>Czy Zamawiający, z racji na niedostępność na rynku urządzenia EMG opisanego w formularzu cenowym, dopuści następujące równoważne urządzenie o poniższych parametrach:</w:t>
      </w:r>
    </w:p>
    <w:p w:rsidR="00F462DD" w:rsidRPr="00F462DD" w:rsidRDefault="00F462DD" w:rsidP="00F462DD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 w:rsidRPr="00F462DD">
        <w:rPr>
          <w:rFonts w:ascii="Times New Roman" w:eastAsia="Times New Roman" w:hAnsi="Times New Roman"/>
          <w:szCs w:val="24"/>
          <w:lang w:eastAsia="pl-PL"/>
        </w:rPr>
        <w:t> 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>2 tryby pracy: zabiegowy i pacjenta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 xml:space="preserve">3 technologie: </w:t>
      </w:r>
      <w:proofErr w:type="spellStart"/>
      <w:r w:rsidRPr="00F462DD">
        <w:rPr>
          <w:rFonts w:eastAsia="Times New Roman" w:cs="Arial"/>
          <w:bCs/>
          <w:color w:val="333333"/>
          <w:szCs w:val="24"/>
          <w:lang w:eastAsia="pl-PL"/>
        </w:rPr>
        <w:t>Biofeedback</w:t>
      </w:r>
      <w:proofErr w:type="spellEnd"/>
      <w:r w:rsidRPr="00F462DD">
        <w:rPr>
          <w:rFonts w:eastAsia="Times New Roman" w:cs="Arial"/>
          <w:bCs/>
          <w:color w:val="333333"/>
          <w:szCs w:val="24"/>
          <w:lang w:eastAsia="pl-PL"/>
        </w:rPr>
        <w:t xml:space="preserve"> EMG, stymulacja EMS, ETS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>duży 2,4', kolorowy wyświetlacz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>obsługa przy użyciu przycisków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>20 gotowych programów do stymulacji w terapii nietrzymania moczu.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>2 programy do samodzielnych ćwiczeń z instrukcjami głosowymi (WORK, REST)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>wykorzystywanie w rehabilitacji i diagnostyce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>prezentacja aktywności mięśni w formie wizualnej i dźwiękowej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>obliczanie danych statystycznych przy wykorzystaniu historii urządzenia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>5 opcji językowych do wyboru (angielski, niemiecki, włoski, francuski i hiszpański)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eastAsia="Times New Roman" w:cs="Arial"/>
          <w:bCs/>
          <w:color w:val="333333"/>
          <w:szCs w:val="24"/>
          <w:lang w:eastAsia="pl-PL"/>
        </w:rPr>
      </w:pPr>
      <w:r w:rsidRPr="00F462DD">
        <w:rPr>
          <w:rFonts w:eastAsia="Times New Roman"/>
          <w:color w:val="333333"/>
          <w:szCs w:val="24"/>
          <w:lang w:eastAsia="pl-PL"/>
        </w:rPr>
        <w:t xml:space="preserve">·         </w:t>
      </w:r>
      <w:r w:rsidRPr="00F462DD">
        <w:rPr>
          <w:rFonts w:eastAsia="Times New Roman" w:cs="Arial"/>
          <w:bCs/>
          <w:color w:val="333333"/>
          <w:szCs w:val="24"/>
          <w:lang w:eastAsia="pl-PL"/>
        </w:rPr>
        <w:t>zasilanie bateryjne</w:t>
      </w:r>
    </w:p>
    <w:p w:rsidR="00F462DD" w:rsidRPr="00F462DD" w:rsidRDefault="00F462DD" w:rsidP="00F462DD">
      <w:pPr>
        <w:spacing w:after="0" w:line="240" w:lineRule="auto"/>
        <w:ind w:left="360" w:hanging="360"/>
        <w:rPr>
          <w:rFonts w:ascii="Times New Roman" w:eastAsia="Times New Roman" w:hAnsi="Times New Roman"/>
          <w:szCs w:val="24"/>
          <w:lang w:eastAsia="pl-PL"/>
        </w:rPr>
      </w:pPr>
    </w:p>
    <w:p w:rsidR="00F462DD" w:rsidRPr="00F462DD" w:rsidRDefault="00F462DD" w:rsidP="00F462DD">
      <w:pPr>
        <w:autoSpaceDE w:val="0"/>
        <w:autoSpaceDN w:val="0"/>
        <w:adjustRightInd w:val="0"/>
        <w:spacing w:after="0" w:line="240" w:lineRule="auto"/>
        <w:rPr>
          <w:b/>
          <w:i/>
          <w:szCs w:val="24"/>
        </w:rPr>
      </w:pPr>
      <w:r w:rsidRPr="00F462DD">
        <w:rPr>
          <w:b/>
          <w:i/>
          <w:szCs w:val="24"/>
        </w:rPr>
        <w:t xml:space="preserve">Odp.: Tak zamawiający </w:t>
      </w:r>
      <w:r>
        <w:rPr>
          <w:b/>
          <w:i/>
          <w:szCs w:val="24"/>
        </w:rPr>
        <w:t xml:space="preserve">jako równoważne </w:t>
      </w:r>
      <w:r w:rsidRPr="00F462DD">
        <w:rPr>
          <w:b/>
          <w:i/>
          <w:szCs w:val="24"/>
        </w:rPr>
        <w:t>dopuszcza takie rozwiązanie.</w:t>
      </w:r>
    </w:p>
    <w:p w:rsidR="00742015" w:rsidRPr="00F462DD" w:rsidRDefault="00742015" w:rsidP="0021540A">
      <w:pPr>
        <w:spacing w:after="0" w:line="240" w:lineRule="auto"/>
        <w:rPr>
          <w:b/>
          <w:szCs w:val="24"/>
        </w:rPr>
      </w:pPr>
    </w:p>
    <w:p w:rsidR="00724376" w:rsidRPr="00F462DD" w:rsidRDefault="00724376" w:rsidP="0021540A">
      <w:pPr>
        <w:spacing w:after="0" w:line="240" w:lineRule="auto"/>
        <w:rPr>
          <w:b/>
          <w:szCs w:val="24"/>
        </w:rPr>
      </w:pPr>
    </w:p>
    <w:p w:rsidR="00724376" w:rsidRPr="00F462DD" w:rsidRDefault="00724376" w:rsidP="0021540A">
      <w:pPr>
        <w:spacing w:after="0" w:line="240" w:lineRule="auto"/>
        <w:rPr>
          <w:b/>
          <w:szCs w:val="24"/>
        </w:rPr>
      </w:pPr>
    </w:p>
    <w:p w:rsidR="00C37044" w:rsidRPr="00F462D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  <w:r w:rsidRPr="00F462DD">
        <w:rPr>
          <w:szCs w:val="24"/>
        </w:rPr>
        <w:t xml:space="preserve">Końskie </w:t>
      </w:r>
      <w:r w:rsidR="00F462DD">
        <w:rPr>
          <w:szCs w:val="24"/>
        </w:rPr>
        <w:t>22.10</w:t>
      </w:r>
      <w:r w:rsidR="000C0803" w:rsidRPr="00F462DD">
        <w:rPr>
          <w:szCs w:val="24"/>
        </w:rPr>
        <w:t>.2021r.</w:t>
      </w:r>
    </w:p>
    <w:p w:rsidR="00C37044" w:rsidRPr="00F462D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</w:p>
    <w:p w:rsidR="00C37044" w:rsidRPr="00F462DD" w:rsidRDefault="004E6341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6372"/>
        <w:rPr>
          <w:szCs w:val="24"/>
        </w:rPr>
      </w:pPr>
      <w:r w:rsidRPr="00F462DD">
        <w:rPr>
          <w:szCs w:val="24"/>
        </w:rPr>
        <w:t xml:space="preserve">  </w:t>
      </w:r>
      <w:r w:rsidR="00F462DD">
        <w:rPr>
          <w:szCs w:val="24"/>
        </w:rPr>
        <w:t xml:space="preserve">     </w:t>
      </w:r>
      <w:r w:rsidR="00C37044" w:rsidRPr="00F462DD">
        <w:rPr>
          <w:szCs w:val="24"/>
        </w:rPr>
        <w:t xml:space="preserve">  Za-Dyrektora</w:t>
      </w:r>
    </w:p>
    <w:p w:rsidR="00C37044" w:rsidRPr="00F462D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  <w:r w:rsidRPr="00F462DD">
        <w:rPr>
          <w:szCs w:val="24"/>
        </w:rPr>
        <w:t>Zespołu Opieki Zdrowotnej</w:t>
      </w:r>
    </w:p>
    <w:p w:rsidR="00C37044" w:rsidRPr="00F462D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  <w:r w:rsidRPr="00F462DD">
        <w:rPr>
          <w:szCs w:val="24"/>
        </w:rPr>
        <w:t>w  Końskich</w:t>
      </w:r>
    </w:p>
    <w:p w:rsidR="00C37044" w:rsidRPr="00F462D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C37044" w:rsidRPr="00F462DD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4E6341" w:rsidRPr="00F462DD" w:rsidRDefault="004E6341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C37044" w:rsidRPr="00F462DD" w:rsidRDefault="00C37044" w:rsidP="00C37044">
      <w:pPr>
        <w:tabs>
          <w:tab w:val="left" w:pos="0"/>
          <w:tab w:val="left" w:pos="284"/>
        </w:tabs>
        <w:spacing w:after="0" w:line="240" w:lineRule="auto"/>
        <w:rPr>
          <w:szCs w:val="24"/>
        </w:rPr>
      </w:pPr>
      <w:r w:rsidRPr="00F462DD">
        <w:rPr>
          <w:szCs w:val="24"/>
        </w:rPr>
        <w:tab/>
      </w:r>
      <w:r w:rsidRPr="00F462DD">
        <w:rPr>
          <w:szCs w:val="24"/>
        </w:rPr>
        <w:tab/>
      </w:r>
      <w:r w:rsidRPr="00F462DD">
        <w:rPr>
          <w:szCs w:val="24"/>
        </w:rPr>
        <w:tab/>
      </w:r>
      <w:r w:rsidRPr="00F462DD">
        <w:rPr>
          <w:szCs w:val="24"/>
        </w:rPr>
        <w:tab/>
      </w:r>
      <w:r w:rsidRPr="00F462DD">
        <w:rPr>
          <w:szCs w:val="24"/>
        </w:rPr>
        <w:tab/>
      </w:r>
      <w:r w:rsidRPr="00F462DD">
        <w:rPr>
          <w:szCs w:val="24"/>
        </w:rPr>
        <w:tab/>
      </w:r>
      <w:r w:rsidRPr="00F462DD">
        <w:rPr>
          <w:szCs w:val="24"/>
        </w:rPr>
        <w:tab/>
      </w:r>
      <w:r w:rsidRPr="00F462DD">
        <w:rPr>
          <w:szCs w:val="24"/>
        </w:rPr>
        <w:tab/>
      </w:r>
      <w:r w:rsidRPr="00F462DD">
        <w:rPr>
          <w:szCs w:val="24"/>
        </w:rPr>
        <w:tab/>
        <w:t xml:space="preserve">       </w:t>
      </w:r>
      <w:r w:rsidR="007B3D4E" w:rsidRPr="00F462DD">
        <w:rPr>
          <w:szCs w:val="24"/>
        </w:rPr>
        <w:t xml:space="preserve">     </w:t>
      </w:r>
      <w:r w:rsidRPr="00F462DD">
        <w:rPr>
          <w:szCs w:val="24"/>
        </w:rPr>
        <w:t xml:space="preserve">  </w:t>
      </w:r>
      <w:r w:rsidR="00F462DD">
        <w:rPr>
          <w:szCs w:val="24"/>
        </w:rPr>
        <w:t xml:space="preserve">  </w:t>
      </w:r>
      <w:r w:rsidRPr="00F462DD">
        <w:rPr>
          <w:szCs w:val="24"/>
        </w:rPr>
        <w:t>mgr. inż. Jerzy Grodzki</w:t>
      </w:r>
    </w:p>
    <w:p w:rsidR="00C37044" w:rsidRPr="00F462DD" w:rsidRDefault="00C37044" w:rsidP="00C37044">
      <w:pPr>
        <w:tabs>
          <w:tab w:val="left" w:pos="0"/>
          <w:tab w:val="left" w:pos="284"/>
        </w:tabs>
        <w:spacing w:after="0" w:line="240" w:lineRule="auto"/>
        <w:jc w:val="center"/>
        <w:rPr>
          <w:szCs w:val="24"/>
        </w:rPr>
      </w:pPr>
    </w:p>
    <w:p w:rsidR="00C37044" w:rsidRPr="00F462DD" w:rsidRDefault="00C37044" w:rsidP="00C37044">
      <w:pPr>
        <w:tabs>
          <w:tab w:val="left" w:pos="0"/>
          <w:tab w:val="left" w:pos="284"/>
        </w:tabs>
        <w:spacing w:after="0" w:line="240" w:lineRule="auto"/>
        <w:jc w:val="both"/>
        <w:rPr>
          <w:szCs w:val="24"/>
        </w:rPr>
      </w:pPr>
    </w:p>
    <w:p w:rsidR="00C37044" w:rsidRPr="00F462DD" w:rsidRDefault="00C37044" w:rsidP="00C37044">
      <w:pPr>
        <w:tabs>
          <w:tab w:val="left" w:pos="0"/>
          <w:tab w:val="left" w:pos="284"/>
        </w:tabs>
        <w:spacing w:after="0" w:line="240" w:lineRule="auto"/>
        <w:jc w:val="both"/>
        <w:rPr>
          <w:szCs w:val="24"/>
        </w:rPr>
      </w:pPr>
      <w:r w:rsidRPr="00F462DD">
        <w:rPr>
          <w:szCs w:val="24"/>
        </w:rPr>
        <w:t>Sporządził</w:t>
      </w:r>
    </w:p>
    <w:p w:rsidR="00C37044" w:rsidRPr="00F462DD" w:rsidRDefault="00C37044" w:rsidP="00C3278D">
      <w:pPr>
        <w:spacing w:after="0" w:line="240" w:lineRule="auto"/>
        <w:rPr>
          <w:rFonts w:eastAsia="Times New Roman"/>
          <w:szCs w:val="24"/>
          <w:lang w:eastAsia="pl-PL"/>
        </w:rPr>
      </w:pPr>
      <w:r w:rsidRPr="00F462DD">
        <w:rPr>
          <w:rFonts w:eastAsia="Times New Roman"/>
          <w:szCs w:val="24"/>
          <w:lang w:eastAsia="pl-PL"/>
        </w:rPr>
        <w:t>Łukasz Maciążek</w:t>
      </w:r>
    </w:p>
    <w:p w:rsidR="00536E7E" w:rsidRPr="00F462DD" w:rsidRDefault="00536E7E">
      <w:pPr>
        <w:rPr>
          <w:szCs w:val="24"/>
        </w:rPr>
      </w:pPr>
    </w:p>
    <w:sectPr w:rsidR="00536E7E" w:rsidRPr="00F4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Std Cn">
    <w:altName w:val="Arial"/>
    <w:panose1 w:val="00000000000000000000"/>
    <w:charset w:val="1D"/>
    <w:family w:val="swiss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Helvetica-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7227C"/>
    <w:multiLevelType w:val="hybridMultilevel"/>
    <w:tmpl w:val="621E7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6621A"/>
    <w:multiLevelType w:val="hybridMultilevel"/>
    <w:tmpl w:val="16E4A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662CF"/>
    <w:multiLevelType w:val="hybridMultilevel"/>
    <w:tmpl w:val="A3848404"/>
    <w:lvl w:ilvl="0" w:tplc="0C4AF3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B6102DA"/>
    <w:multiLevelType w:val="hybridMultilevel"/>
    <w:tmpl w:val="CB3EB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8D"/>
    <w:rsid w:val="000C0803"/>
    <w:rsid w:val="001E7063"/>
    <w:rsid w:val="00205B88"/>
    <w:rsid w:val="0021540A"/>
    <w:rsid w:val="00367164"/>
    <w:rsid w:val="003A670B"/>
    <w:rsid w:val="003B6431"/>
    <w:rsid w:val="003C11AD"/>
    <w:rsid w:val="003F0704"/>
    <w:rsid w:val="00431B66"/>
    <w:rsid w:val="004E0E6A"/>
    <w:rsid w:val="004E6341"/>
    <w:rsid w:val="00536E7E"/>
    <w:rsid w:val="00632457"/>
    <w:rsid w:val="006414AD"/>
    <w:rsid w:val="00724376"/>
    <w:rsid w:val="00742015"/>
    <w:rsid w:val="007B3D4E"/>
    <w:rsid w:val="00890819"/>
    <w:rsid w:val="00996BD0"/>
    <w:rsid w:val="00A82CB3"/>
    <w:rsid w:val="00AF4959"/>
    <w:rsid w:val="00BE7488"/>
    <w:rsid w:val="00C3278D"/>
    <w:rsid w:val="00C37044"/>
    <w:rsid w:val="00CB2532"/>
    <w:rsid w:val="00CC4BB4"/>
    <w:rsid w:val="00E51D26"/>
    <w:rsid w:val="00F462DD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78D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C3278D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Uwydatnienie">
    <w:name w:val="Emphasis"/>
    <w:rsid w:val="00C3278D"/>
    <w:rPr>
      <w:i/>
      <w:iCs/>
    </w:rPr>
  </w:style>
  <w:style w:type="character" w:styleId="Pogrubienie">
    <w:name w:val="Strong"/>
    <w:rsid w:val="00C3278D"/>
    <w:rPr>
      <w:rFonts w:cs="Times New Roman"/>
      <w:b/>
    </w:rPr>
  </w:style>
  <w:style w:type="character" w:styleId="Hipercze">
    <w:name w:val="Hyperlink"/>
    <w:rsid w:val="00C370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0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78D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C3278D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Uwydatnienie">
    <w:name w:val="Emphasis"/>
    <w:rsid w:val="00C3278D"/>
    <w:rPr>
      <w:i/>
      <w:iCs/>
    </w:rPr>
  </w:style>
  <w:style w:type="character" w:styleId="Pogrubienie">
    <w:name w:val="Strong"/>
    <w:rsid w:val="00C3278D"/>
    <w:rPr>
      <w:rFonts w:cs="Times New Roman"/>
      <w:b/>
    </w:rPr>
  </w:style>
  <w:style w:type="character" w:styleId="Hipercze">
    <w:name w:val="Hyperlink"/>
    <w:rsid w:val="00C370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3</cp:revision>
  <dcterms:created xsi:type="dcterms:W3CDTF">2021-10-22T09:21:00Z</dcterms:created>
  <dcterms:modified xsi:type="dcterms:W3CDTF">2021-10-22T09:24:00Z</dcterms:modified>
</cp:coreProperties>
</file>