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9B0" w:rsidRDefault="00D779B0" w:rsidP="00D779B0">
      <w:pPr>
        <w:jc w:val="both"/>
        <w:rPr>
          <w:rFonts w:ascii="Calibri" w:hAnsi="Calibri"/>
          <w:b/>
          <w:sz w:val="22"/>
          <w:szCs w:val="22"/>
        </w:rPr>
      </w:pPr>
    </w:p>
    <w:p w:rsidR="00D779B0" w:rsidRDefault="00D779B0" w:rsidP="00D779B0">
      <w:pPr>
        <w:jc w:val="both"/>
        <w:rPr>
          <w:rFonts w:ascii="Calibri" w:hAnsi="Calibri"/>
          <w:b/>
          <w:sz w:val="22"/>
          <w:szCs w:val="22"/>
        </w:rPr>
      </w:pPr>
    </w:p>
    <w:p w:rsidR="00D779B0" w:rsidRDefault="00D779B0" w:rsidP="00D779B0">
      <w:pPr>
        <w:jc w:val="both"/>
        <w:rPr>
          <w:rFonts w:ascii="Calibri" w:hAnsi="Calibri"/>
          <w:b/>
          <w:sz w:val="22"/>
          <w:szCs w:val="22"/>
        </w:rPr>
      </w:pPr>
    </w:p>
    <w:p w:rsidR="00D779B0" w:rsidRPr="001839B4" w:rsidRDefault="00D779B0" w:rsidP="00D779B0">
      <w:pPr>
        <w:jc w:val="both"/>
        <w:rPr>
          <w:rFonts w:ascii="Calibri" w:hAnsi="Calibri"/>
          <w:b/>
          <w:sz w:val="22"/>
          <w:szCs w:val="22"/>
        </w:rPr>
      </w:pPr>
      <w:r w:rsidRPr="001839B4">
        <w:rPr>
          <w:rFonts w:ascii="Calibri" w:hAnsi="Calibri"/>
          <w:b/>
          <w:sz w:val="22"/>
          <w:szCs w:val="22"/>
        </w:rPr>
        <w:t xml:space="preserve">Zał. nr 5  do zadania nr </w:t>
      </w:r>
      <w:r w:rsidR="00245CEF">
        <w:rPr>
          <w:rFonts w:ascii="Calibri" w:hAnsi="Calibri"/>
          <w:b/>
          <w:sz w:val="22"/>
          <w:szCs w:val="22"/>
        </w:rPr>
        <w:t>8</w:t>
      </w:r>
      <w:r w:rsidRPr="001839B4">
        <w:rPr>
          <w:rFonts w:ascii="Calibri" w:hAnsi="Calibri"/>
          <w:b/>
          <w:sz w:val="22"/>
          <w:szCs w:val="22"/>
        </w:rPr>
        <w:t xml:space="preserve"> </w:t>
      </w:r>
    </w:p>
    <w:p w:rsidR="00D779B0" w:rsidRPr="001839B4" w:rsidRDefault="00245CEF" w:rsidP="00D779B0">
      <w:pPr>
        <w:jc w:val="both"/>
        <w:rPr>
          <w:rFonts w:ascii="Calibri" w:hAnsi="Calibri"/>
          <w:b/>
          <w:bCs/>
          <w:sz w:val="22"/>
          <w:szCs w:val="22"/>
        </w:rPr>
      </w:pPr>
      <w:bookmarkStart w:id="0" w:name="_GoBack"/>
      <w:bookmarkEnd w:id="0"/>
      <w:r>
        <w:rPr>
          <w:rFonts w:ascii="Calibri" w:hAnsi="Calibri"/>
          <w:b/>
          <w:sz w:val="22"/>
          <w:szCs w:val="22"/>
        </w:rPr>
        <w:t xml:space="preserve">Zestaw do drenażu klatki piersiowej </w:t>
      </w:r>
    </w:p>
    <w:p w:rsidR="00D779B0" w:rsidRPr="001839B4" w:rsidRDefault="00D779B0" w:rsidP="00D779B0">
      <w:pPr>
        <w:rPr>
          <w:rFonts w:ascii="Calibri" w:hAnsi="Calibri"/>
          <w:sz w:val="22"/>
          <w:szCs w:val="22"/>
        </w:rPr>
      </w:pPr>
    </w:p>
    <w:tbl>
      <w:tblPr>
        <w:tblW w:w="989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2"/>
        <w:gridCol w:w="7101"/>
      </w:tblGrid>
      <w:tr w:rsidR="00D779B0" w:rsidRPr="001839B4" w:rsidTr="009A7F51">
        <w:trPr>
          <w:trHeight w:val="330"/>
        </w:trPr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Wykonawca</w:t>
            </w:r>
          </w:p>
        </w:tc>
        <w:tc>
          <w:tcPr>
            <w:tcW w:w="7101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……………………………………………………</w:t>
            </w:r>
          </w:p>
        </w:tc>
      </w:tr>
      <w:tr w:rsidR="00D779B0" w:rsidRPr="001839B4" w:rsidTr="009A7F51">
        <w:trPr>
          <w:trHeight w:val="305"/>
        </w:trPr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45CEF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Producent</w:t>
            </w:r>
          </w:p>
        </w:tc>
        <w:tc>
          <w:tcPr>
            <w:tcW w:w="7101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……………………………………………………</w:t>
            </w:r>
          </w:p>
        </w:tc>
      </w:tr>
      <w:tr w:rsidR="00D779B0" w:rsidRPr="001839B4" w:rsidTr="009A7F51">
        <w:trPr>
          <w:trHeight w:val="293"/>
        </w:trPr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45CEF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Nazwa i typ:</w:t>
            </w:r>
          </w:p>
        </w:tc>
        <w:tc>
          <w:tcPr>
            <w:tcW w:w="7101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……………………………………………………</w:t>
            </w:r>
          </w:p>
        </w:tc>
      </w:tr>
      <w:tr w:rsidR="00D779B0" w:rsidRPr="001839B4" w:rsidTr="009A7F51">
        <w:trPr>
          <w:trHeight w:val="285"/>
        </w:trPr>
        <w:tc>
          <w:tcPr>
            <w:tcW w:w="2792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45CEF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Ilość – </w:t>
            </w:r>
            <w:r w:rsidR="00245CEF">
              <w:rPr>
                <w:rFonts w:ascii="Calibri" w:hAnsi="Calibri"/>
                <w:sz w:val="22"/>
                <w:szCs w:val="22"/>
              </w:rPr>
              <w:t>85</w:t>
            </w:r>
            <w:r w:rsidRPr="001839B4">
              <w:rPr>
                <w:rFonts w:ascii="Calibri" w:hAnsi="Calibri"/>
                <w:sz w:val="22"/>
                <w:szCs w:val="22"/>
              </w:rPr>
              <w:t xml:space="preserve"> szt.</w:t>
            </w:r>
          </w:p>
        </w:tc>
        <w:tc>
          <w:tcPr>
            <w:tcW w:w="7101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D779B0" w:rsidRPr="001839B4" w:rsidRDefault="00D779B0" w:rsidP="00D779B0">
      <w:pPr>
        <w:rPr>
          <w:rFonts w:ascii="Calibri" w:hAnsi="Calibri"/>
          <w:sz w:val="22"/>
          <w:szCs w:val="22"/>
        </w:rPr>
      </w:pPr>
    </w:p>
    <w:tbl>
      <w:tblPr>
        <w:tblW w:w="10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492"/>
        <w:gridCol w:w="4756"/>
        <w:gridCol w:w="2310"/>
        <w:gridCol w:w="2484"/>
      </w:tblGrid>
      <w:tr w:rsidR="00D779B0" w:rsidRPr="001839B4" w:rsidTr="009A7F51">
        <w:trPr>
          <w:trHeight w:val="531"/>
        </w:trPr>
        <w:tc>
          <w:tcPr>
            <w:tcW w:w="492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b/>
                <w:sz w:val="22"/>
                <w:szCs w:val="22"/>
              </w:rPr>
            </w:pPr>
            <w:r w:rsidRPr="001839B4">
              <w:rPr>
                <w:rFonts w:ascii="Calibri" w:hAnsi="Calibri"/>
                <w:b/>
                <w:sz w:val="22"/>
                <w:szCs w:val="22"/>
              </w:rPr>
              <w:t>Lp</w:t>
            </w:r>
            <w:r w:rsidR="00455ED7">
              <w:rPr>
                <w:rFonts w:ascii="Calibri" w:hAnsi="Calibri"/>
                <w:b/>
                <w:sz w:val="22"/>
                <w:szCs w:val="22"/>
              </w:rPr>
              <w:t>.</w:t>
            </w:r>
            <w:r w:rsidRPr="001839B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756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b/>
                <w:sz w:val="22"/>
                <w:szCs w:val="22"/>
              </w:rPr>
            </w:pPr>
            <w:r w:rsidRPr="001839B4">
              <w:rPr>
                <w:rFonts w:ascii="Calibri" w:hAnsi="Calibri"/>
                <w:b/>
                <w:sz w:val="22"/>
                <w:szCs w:val="22"/>
              </w:rPr>
              <w:t>Nazwa parametru</w:t>
            </w:r>
          </w:p>
        </w:tc>
        <w:tc>
          <w:tcPr>
            <w:tcW w:w="2310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b/>
                <w:sz w:val="22"/>
                <w:szCs w:val="22"/>
              </w:rPr>
            </w:pPr>
            <w:r w:rsidRPr="001839B4">
              <w:rPr>
                <w:rFonts w:ascii="Calibri" w:hAnsi="Calibri"/>
                <w:b/>
                <w:sz w:val="22"/>
                <w:szCs w:val="22"/>
              </w:rPr>
              <w:t xml:space="preserve">Parametry wymagane i oceniane </w:t>
            </w:r>
          </w:p>
        </w:tc>
        <w:tc>
          <w:tcPr>
            <w:tcW w:w="2484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b/>
                <w:sz w:val="22"/>
                <w:szCs w:val="22"/>
              </w:rPr>
            </w:pPr>
            <w:r w:rsidRPr="001839B4">
              <w:rPr>
                <w:rFonts w:ascii="Calibri" w:hAnsi="Calibri"/>
                <w:b/>
                <w:sz w:val="22"/>
                <w:szCs w:val="22"/>
              </w:rPr>
              <w:t>Parametry oferowane</w:t>
            </w:r>
          </w:p>
        </w:tc>
      </w:tr>
      <w:tr w:rsidR="00D779B0" w:rsidRPr="001839B4" w:rsidTr="009A7F51">
        <w:trPr>
          <w:trHeight w:val="273"/>
        </w:trPr>
        <w:tc>
          <w:tcPr>
            <w:tcW w:w="492" w:type="dxa"/>
            <w:shd w:val="clear" w:color="auto" w:fill="FFFFFF"/>
          </w:tcPr>
          <w:p w:rsidR="00D779B0" w:rsidRPr="00455ED7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455ED7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4756" w:type="dxa"/>
            <w:shd w:val="clear" w:color="auto" w:fill="FFFFFF"/>
          </w:tcPr>
          <w:p w:rsidR="00D779B0" w:rsidRPr="00455ED7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455ED7">
              <w:rPr>
                <w:rFonts w:ascii="Calibri" w:hAnsi="Calibri"/>
                <w:sz w:val="22"/>
                <w:szCs w:val="22"/>
              </w:rPr>
              <w:t>Certyfikat CE</w:t>
            </w:r>
          </w:p>
        </w:tc>
        <w:tc>
          <w:tcPr>
            <w:tcW w:w="2310" w:type="dxa"/>
            <w:shd w:val="clear" w:color="auto" w:fill="FFFFFF"/>
          </w:tcPr>
          <w:p w:rsidR="00D779B0" w:rsidRPr="00455ED7" w:rsidRDefault="00D779B0" w:rsidP="00265D5A">
            <w:pPr>
              <w:pStyle w:val="Tekstpodstawowywcity"/>
              <w:rPr>
                <w:rFonts w:asciiTheme="majorHAnsi" w:eastAsia="SimSun" w:hAnsiTheme="majorHAnsi" w:cs="Mangal"/>
                <w:snapToGrid/>
                <w:kern w:val="3"/>
                <w:szCs w:val="22"/>
                <w:lang w:eastAsia="zh-CN" w:bidi="hi-IN"/>
              </w:rPr>
            </w:pPr>
            <w:r w:rsidRPr="00455ED7">
              <w:rPr>
                <w:rFonts w:asciiTheme="majorHAnsi" w:eastAsia="SimSun" w:hAnsiTheme="majorHAnsi" w:cs="Mangal"/>
                <w:snapToGrid/>
                <w:kern w:val="3"/>
                <w:szCs w:val="22"/>
                <w:lang w:eastAsia="zh-CN" w:bidi="hi-IN"/>
              </w:rPr>
              <w:t>Tak</w:t>
            </w:r>
          </w:p>
        </w:tc>
        <w:tc>
          <w:tcPr>
            <w:tcW w:w="2484" w:type="dxa"/>
            <w:shd w:val="clear" w:color="auto" w:fill="FFFFFF"/>
          </w:tcPr>
          <w:p w:rsidR="00D779B0" w:rsidRPr="00455ED7" w:rsidRDefault="00D779B0" w:rsidP="00265D5A">
            <w:pPr>
              <w:ind w:firstLine="708"/>
              <w:rPr>
                <w:rFonts w:ascii="Calibri" w:hAnsi="Calibri"/>
                <w:sz w:val="22"/>
                <w:szCs w:val="22"/>
              </w:rPr>
            </w:pPr>
          </w:p>
        </w:tc>
      </w:tr>
      <w:tr w:rsidR="00245CEF" w:rsidRPr="001839B4" w:rsidTr="009A7F51">
        <w:trPr>
          <w:trHeight w:val="1022"/>
        </w:trPr>
        <w:tc>
          <w:tcPr>
            <w:tcW w:w="492" w:type="dxa"/>
            <w:shd w:val="clear" w:color="auto" w:fill="FFFFFF"/>
          </w:tcPr>
          <w:p w:rsidR="00245CEF" w:rsidRPr="00455ED7" w:rsidRDefault="00245CEF" w:rsidP="00265D5A">
            <w:pPr>
              <w:rPr>
                <w:rFonts w:ascii="Calibri" w:hAnsi="Calibri"/>
                <w:sz w:val="22"/>
                <w:szCs w:val="22"/>
              </w:rPr>
            </w:pPr>
            <w:r w:rsidRPr="00455ED7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4756" w:type="dxa"/>
            <w:shd w:val="clear" w:color="auto" w:fill="FFFFFF"/>
          </w:tcPr>
          <w:p w:rsidR="00245CEF" w:rsidRPr="00455ED7" w:rsidRDefault="00245CEF" w:rsidP="00455ED7">
            <w:pPr>
              <w:pStyle w:val="Textbody"/>
              <w:snapToGrid w:val="0"/>
              <w:spacing w:after="0"/>
              <w:rPr>
                <w:rFonts w:asciiTheme="majorHAnsi" w:hAnsiTheme="majorHAnsi"/>
                <w:sz w:val="22"/>
                <w:szCs w:val="22"/>
              </w:rPr>
            </w:pPr>
            <w:r w:rsidRPr="00455ED7">
              <w:rPr>
                <w:rFonts w:asciiTheme="majorHAnsi" w:hAnsiTheme="majorHAnsi"/>
                <w:sz w:val="22"/>
                <w:szCs w:val="22"/>
              </w:rPr>
              <w:t>Jednorazowy zestaw do drenażu opłucnej:</w:t>
            </w:r>
          </w:p>
          <w:p w:rsidR="00245CEF" w:rsidRPr="00455ED7" w:rsidRDefault="00245CEF" w:rsidP="00455ED7">
            <w:pPr>
              <w:pStyle w:val="Standard"/>
              <w:rPr>
                <w:rFonts w:ascii="Calibri" w:hAnsi="Calibri"/>
                <w:sz w:val="22"/>
                <w:szCs w:val="22"/>
              </w:rPr>
            </w:pPr>
            <w:r w:rsidRPr="00455ED7">
              <w:rPr>
                <w:rFonts w:asciiTheme="majorHAnsi" w:hAnsiTheme="majorHAnsi"/>
                <w:sz w:val="22"/>
                <w:szCs w:val="22"/>
              </w:rPr>
              <w:t>wyskalowana komora na wydzielinę</w:t>
            </w:r>
            <w:r w:rsidR="009A7F51" w:rsidRPr="00455ED7">
              <w:rPr>
                <w:rFonts w:asciiTheme="majorHAnsi" w:hAnsiTheme="majorHAnsi"/>
                <w:sz w:val="22"/>
                <w:szCs w:val="22"/>
              </w:rPr>
              <w:t xml:space="preserve"> minimum</w:t>
            </w:r>
            <w:r w:rsidRPr="00455ED7">
              <w:rPr>
                <w:rFonts w:asciiTheme="majorHAnsi" w:hAnsiTheme="majorHAnsi"/>
                <w:sz w:val="22"/>
                <w:szCs w:val="22"/>
              </w:rPr>
              <w:t xml:space="preserve"> 2</w:t>
            </w:r>
            <w:r w:rsidR="009A7F51" w:rsidRPr="00455ED7">
              <w:rPr>
                <w:rFonts w:asciiTheme="majorHAnsi" w:hAnsiTheme="majorHAnsi"/>
                <w:sz w:val="22"/>
                <w:szCs w:val="22"/>
              </w:rPr>
              <w:t>100</w:t>
            </w:r>
            <w:r w:rsidRPr="00455ED7">
              <w:rPr>
                <w:rFonts w:asciiTheme="majorHAnsi" w:hAnsiTheme="majorHAnsi"/>
                <w:sz w:val="22"/>
                <w:szCs w:val="22"/>
              </w:rPr>
              <w:t xml:space="preserve"> ml </w:t>
            </w:r>
          </w:p>
        </w:tc>
        <w:tc>
          <w:tcPr>
            <w:tcW w:w="2310" w:type="dxa"/>
            <w:shd w:val="clear" w:color="auto" w:fill="D9E2F3"/>
          </w:tcPr>
          <w:p w:rsidR="009A7F51" w:rsidRPr="00455ED7" w:rsidRDefault="00245CEF" w:rsidP="00455ED7">
            <w:pPr>
              <w:rPr>
                <w:rFonts w:asciiTheme="majorHAnsi" w:eastAsia="SimSun" w:hAnsiTheme="majorHAnsi" w:cs="Mangal"/>
                <w:kern w:val="3"/>
                <w:sz w:val="22"/>
                <w:szCs w:val="22"/>
                <w:lang w:eastAsia="zh-CN" w:bidi="hi-IN"/>
              </w:rPr>
            </w:pPr>
            <w:r w:rsidRPr="00455ED7">
              <w:rPr>
                <w:rFonts w:asciiTheme="majorHAnsi" w:eastAsia="SimSun" w:hAnsiTheme="majorHAnsi" w:cs="Mangal"/>
                <w:kern w:val="3"/>
                <w:sz w:val="22"/>
                <w:szCs w:val="22"/>
                <w:lang w:eastAsia="zh-CN" w:bidi="hi-IN"/>
              </w:rPr>
              <w:t>Tak</w:t>
            </w:r>
          </w:p>
          <w:p w:rsidR="00245CEF" w:rsidRPr="00455ED7" w:rsidRDefault="009A7F51" w:rsidP="00455ED7">
            <w:pPr>
              <w:rPr>
                <w:rFonts w:asciiTheme="majorHAnsi" w:eastAsia="SimSun" w:hAnsiTheme="majorHAnsi" w:cs="Mangal"/>
                <w:kern w:val="3"/>
                <w:sz w:val="22"/>
                <w:szCs w:val="22"/>
                <w:lang w:eastAsia="zh-CN" w:bidi="hi-IN"/>
              </w:rPr>
            </w:pPr>
            <w:r w:rsidRPr="00455ED7">
              <w:rPr>
                <w:rFonts w:asciiTheme="majorHAnsi" w:eastAsia="SimSun" w:hAnsiTheme="majorHAnsi" w:cs="Mangal"/>
                <w:kern w:val="3"/>
                <w:sz w:val="22"/>
                <w:szCs w:val="22"/>
                <w:lang w:eastAsia="zh-CN" w:bidi="hi-IN"/>
              </w:rPr>
              <w:t>2100 mil– 0 pkt</w:t>
            </w:r>
          </w:p>
          <w:p w:rsidR="009A7F51" w:rsidRPr="00455ED7" w:rsidRDefault="009A7F51" w:rsidP="00455ED7">
            <w:pPr>
              <w:rPr>
                <w:rFonts w:asciiTheme="majorHAnsi" w:eastAsia="SimSun" w:hAnsiTheme="majorHAnsi" w:cs="Mangal"/>
                <w:kern w:val="3"/>
                <w:sz w:val="22"/>
                <w:szCs w:val="22"/>
                <w:lang w:eastAsia="zh-CN" w:bidi="hi-IN"/>
              </w:rPr>
            </w:pPr>
            <w:r w:rsidRPr="00455ED7">
              <w:rPr>
                <w:rFonts w:asciiTheme="majorHAnsi" w:eastAsia="SimSun" w:hAnsiTheme="majorHAnsi" w:cs="Mangal"/>
                <w:kern w:val="3"/>
                <w:sz w:val="22"/>
                <w:szCs w:val="22"/>
                <w:lang w:eastAsia="zh-CN" w:bidi="hi-IN"/>
              </w:rPr>
              <w:t>2150 mil– 10 pkt</w:t>
            </w:r>
          </w:p>
          <w:p w:rsidR="009A7F51" w:rsidRPr="00455ED7" w:rsidRDefault="009A7F51" w:rsidP="00455ED7">
            <w:pPr>
              <w:rPr>
                <w:rFonts w:asciiTheme="majorHAnsi" w:eastAsia="SimSun" w:hAnsiTheme="majorHAnsi" w:cs="Mangal"/>
                <w:kern w:val="3"/>
                <w:sz w:val="22"/>
                <w:szCs w:val="22"/>
                <w:lang w:eastAsia="zh-CN" w:bidi="hi-IN"/>
              </w:rPr>
            </w:pPr>
            <w:r w:rsidRPr="00455ED7">
              <w:rPr>
                <w:rFonts w:asciiTheme="majorHAnsi" w:eastAsia="SimSun" w:hAnsiTheme="majorHAnsi" w:cs="Mangal"/>
                <w:kern w:val="3"/>
                <w:sz w:val="22"/>
                <w:szCs w:val="22"/>
                <w:lang w:eastAsia="zh-CN" w:bidi="hi-IN"/>
              </w:rPr>
              <w:t>2250 mil– 20 pkt</w:t>
            </w:r>
          </w:p>
        </w:tc>
        <w:tc>
          <w:tcPr>
            <w:tcW w:w="2484" w:type="dxa"/>
            <w:shd w:val="clear" w:color="auto" w:fill="FFFFFF"/>
          </w:tcPr>
          <w:p w:rsidR="00245CEF" w:rsidRPr="00455ED7" w:rsidRDefault="00245CEF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245CEF" w:rsidRPr="001839B4" w:rsidTr="009A7F51">
        <w:trPr>
          <w:trHeight w:val="545"/>
        </w:trPr>
        <w:tc>
          <w:tcPr>
            <w:tcW w:w="492" w:type="dxa"/>
            <w:shd w:val="clear" w:color="auto" w:fill="FFFFFF"/>
          </w:tcPr>
          <w:p w:rsidR="00245CEF" w:rsidRPr="00455ED7" w:rsidRDefault="00245CEF" w:rsidP="00265D5A">
            <w:pPr>
              <w:rPr>
                <w:rFonts w:ascii="Calibri" w:hAnsi="Calibri"/>
                <w:sz w:val="22"/>
                <w:szCs w:val="22"/>
              </w:rPr>
            </w:pPr>
            <w:r w:rsidRPr="00455ED7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4756" w:type="dxa"/>
            <w:shd w:val="clear" w:color="auto" w:fill="FFFFFF"/>
          </w:tcPr>
          <w:p w:rsidR="00245CEF" w:rsidRPr="00455ED7" w:rsidRDefault="00245CEF" w:rsidP="00455ED7">
            <w:pPr>
              <w:rPr>
                <w:rFonts w:asciiTheme="minorHAnsi" w:hAnsiTheme="minorHAnsi"/>
                <w:sz w:val="22"/>
                <w:szCs w:val="22"/>
              </w:rPr>
            </w:pPr>
            <w:r w:rsidRPr="00455ED7">
              <w:rPr>
                <w:rFonts w:asciiTheme="minorHAnsi" w:hAnsiTheme="minorHAnsi"/>
                <w:sz w:val="22"/>
                <w:szCs w:val="22"/>
              </w:rPr>
              <w:t xml:space="preserve">Sucha zastawka jednokierunkowa z zaworem </w:t>
            </w:r>
            <w:proofErr w:type="spellStart"/>
            <w:r w:rsidRPr="00455ED7">
              <w:rPr>
                <w:rFonts w:asciiTheme="minorHAnsi" w:hAnsiTheme="minorHAnsi"/>
                <w:sz w:val="22"/>
                <w:szCs w:val="22"/>
              </w:rPr>
              <w:t>wychyłowym</w:t>
            </w:r>
            <w:proofErr w:type="spellEnd"/>
          </w:p>
        </w:tc>
        <w:tc>
          <w:tcPr>
            <w:tcW w:w="2310" w:type="dxa"/>
            <w:shd w:val="clear" w:color="auto" w:fill="FFFFFF"/>
          </w:tcPr>
          <w:p w:rsidR="00245CEF" w:rsidRPr="00455ED7" w:rsidRDefault="00245CEF" w:rsidP="00455ED7">
            <w:pPr>
              <w:rPr>
                <w:sz w:val="22"/>
                <w:szCs w:val="22"/>
              </w:rPr>
            </w:pPr>
            <w:r w:rsidRPr="00455ED7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2484" w:type="dxa"/>
            <w:shd w:val="clear" w:color="auto" w:fill="FFFFFF"/>
          </w:tcPr>
          <w:p w:rsidR="00245CEF" w:rsidRPr="00455ED7" w:rsidRDefault="00245CEF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245CEF" w:rsidRPr="001839B4" w:rsidTr="009A7F51">
        <w:trPr>
          <w:trHeight w:val="804"/>
        </w:trPr>
        <w:tc>
          <w:tcPr>
            <w:tcW w:w="492" w:type="dxa"/>
            <w:shd w:val="clear" w:color="auto" w:fill="FFFFFF"/>
          </w:tcPr>
          <w:p w:rsidR="00245CEF" w:rsidRPr="00455ED7" w:rsidRDefault="00245CEF" w:rsidP="00265D5A">
            <w:pPr>
              <w:rPr>
                <w:rFonts w:ascii="Calibri" w:hAnsi="Calibri"/>
                <w:sz w:val="22"/>
                <w:szCs w:val="22"/>
              </w:rPr>
            </w:pPr>
            <w:r w:rsidRPr="00455ED7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4756" w:type="dxa"/>
            <w:shd w:val="clear" w:color="auto" w:fill="FFFFFF"/>
          </w:tcPr>
          <w:p w:rsidR="00245CEF" w:rsidRPr="00455ED7" w:rsidRDefault="00245CEF" w:rsidP="00455ED7">
            <w:pPr>
              <w:pStyle w:val="Standard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455ED7">
              <w:rPr>
                <w:rFonts w:asciiTheme="minorHAnsi" w:hAnsiTheme="minorHAnsi"/>
                <w:sz w:val="22"/>
                <w:szCs w:val="22"/>
              </w:rPr>
              <w:t xml:space="preserve">Dodatkowa specjalna pompka ssąca informująca o stanie rozprężenia płuca i umożliwiająca dodatkową ewakuację </w:t>
            </w:r>
            <w:r w:rsidR="009A7F51" w:rsidRPr="00455ED7">
              <w:rPr>
                <w:rFonts w:asciiTheme="minorHAnsi" w:hAnsiTheme="minorHAnsi"/>
                <w:sz w:val="22"/>
                <w:szCs w:val="22"/>
              </w:rPr>
              <w:t>małych ilości powietrza i płynu</w:t>
            </w:r>
          </w:p>
        </w:tc>
        <w:tc>
          <w:tcPr>
            <w:tcW w:w="2310" w:type="dxa"/>
            <w:shd w:val="clear" w:color="auto" w:fill="FFFFFF"/>
          </w:tcPr>
          <w:p w:rsidR="00245CEF" w:rsidRPr="00455ED7" w:rsidRDefault="00245CEF" w:rsidP="00455ED7">
            <w:pPr>
              <w:rPr>
                <w:sz w:val="22"/>
                <w:szCs w:val="22"/>
              </w:rPr>
            </w:pPr>
            <w:r w:rsidRPr="00455ED7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2484" w:type="dxa"/>
            <w:shd w:val="clear" w:color="auto" w:fill="FFFFFF"/>
          </w:tcPr>
          <w:p w:rsidR="00245CEF" w:rsidRPr="00455ED7" w:rsidRDefault="00245CEF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245CEF" w:rsidRPr="001839B4" w:rsidTr="009A7F51">
        <w:trPr>
          <w:trHeight w:val="286"/>
        </w:trPr>
        <w:tc>
          <w:tcPr>
            <w:tcW w:w="492" w:type="dxa"/>
            <w:shd w:val="clear" w:color="auto" w:fill="FFFFFF"/>
          </w:tcPr>
          <w:p w:rsidR="00245CEF" w:rsidRPr="00455ED7" w:rsidRDefault="00245CEF" w:rsidP="00265D5A">
            <w:pPr>
              <w:rPr>
                <w:rFonts w:ascii="Calibri" w:hAnsi="Calibri"/>
                <w:sz w:val="22"/>
                <w:szCs w:val="22"/>
              </w:rPr>
            </w:pPr>
            <w:r w:rsidRPr="00455ED7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4756" w:type="dxa"/>
            <w:shd w:val="clear" w:color="auto" w:fill="FFFFFF"/>
          </w:tcPr>
          <w:p w:rsidR="00245CEF" w:rsidRPr="00455ED7" w:rsidRDefault="00245CEF" w:rsidP="00455ED7">
            <w:pPr>
              <w:pStyle w:val="Standard"/>
              <w:rPr>
                <w:rFonts w:asciiTheme="minorHAnsi" w:hAnsiTheme="minorHAnsi"/>
                <w:sz w:val="22"/>
                <w:szCs w:val="22"/>
              </w:rPr>
            </w:pPr>
            <w:r w:rsidRPr="00455ED7">
              <w:rPr>
                <w:rFonts w:asciiTheme="minorHAnsi" w:hAnsiTheme="minorHAnsi"/>
                <w:sz w:val="22"/>
                <w:szCs w:val="22"/>
              </w:rPr>
              <w:t>Wskaźnik wi</w:t>
            </w:r>
            <w:r w:rsidR="009A7F51" w:rsidRPr="00455ED7">
              <w:rPr>
                <w:rFonts w:asciiTheme="minorHAnsi" w:hAnsiTheme="minorHAnsi"/>
                <w:sz w:val="22"/>
                <w:szCs w:val="22"/>
              </w:rPr>
              <w:t>elkości przecieku doopłucnowego</w:t>
            </w:r>
          </w:p>
        </w:tc>
        <w:tc>
          <w:tcPr>
            <w:tcW w:w="2310" w:type="dxa"/>
            <w:shd w:val="clear" w:color="auto" w:fill="FFFFFF"/>
          </w:tcPr>
          <w:p w:rsidR="00245CEF" w:rsidRPr="00455ED7" w:rsidRDefault="00245CEF" w:rsidP="00455ED7">
            <w:pPr>
              <w:rPr>
                <w:sz w:val="22"/>
                <w:szCs w:val="22"/>
              </w:rPr>
            </w:pPr>
            <w:r w:rsidRPr="00455ED7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2484" w:type="dxa"/>
            <w:shd w:val="clear" w:color="auto" w:fill="FFFFFF"/>
          </w:tcPr>
          <w:p w:rsidR="00245CEF" w:rsidRPr="00455ED7" w:rsidRDefault="00245CEF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245CEF" w:rsidRPr="001839B4" w:rsidTr="009A7F51">
        <w:trPr>
          <w:trHeight w:val="1090"/>
        </w:trPr>
        <w:tc>
          <w:tcPr>
            <w:tcW w:w="492" w:type="dxa"/>
            <w:shd w:val="clear" w:color="auto" w:fill="FFFFFF"/>
          </w:tcPr>
          <w:p w:rsidR="00245CEF" w:rsidRPr="00455ED7" w:rsidRDefault="00245CEF" w:rsidP="00265D5A">
            <w:pPr>
              <w:rPr>
                <w:rFonts w:ascii="Calibri" w:hAnsi="Calibri"/>
                <w:sz w:val="22"/>
                <w:szCs w:val="22"/>
              </w:rPr>
            </w:pPr>
            <w:r w:rsidRPr="00455ED7"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4756" w:type="dxa"/>
            <w:shd w:val="clear" w:color="auto" w:fill="FFFFFF"/>
          </w:tcPr>
          <w:p w:rsidR="00245CEF" w:rsidRPr="00455ED7" w:rsidRDefault="00245CEF" w:rsidP="00455ED7">
            <w:pPr>
              <w:pStyle w:val="Standard"/>
              <w:rPr>
                <w:rFonts w:asciiTheme="minorHAnsi" w:hAnsiTheme="minorHAnsi"/>
                <w:sz w:val="22"/>
                <w:szCs w:val="22"/>
              </w:rPr>
            </w:pPr>
            <w:r w:rsidRPr="00455ED7">
              <w:rPr>
                <w:rFonts w:asciiTheme="minorHAnsi" w:hAnsiTheme="minorHAnsi"/>
                <w:sz w:val="22"/>
                <w:szCs w:val="22"/>
              </w:rPr>
              <w:t>Płynna mechaniczna regulacja siły ssania za pomocą pokrętła w zakresie od 0 do 45 cm H20 z dodatkowym wskaźnikiem harmonijkowym informującym o rzeczywistej sile ssania</w:t>
            </w:r>
          </w:p>
        </w:tc>
        <w:tc>
          <w:tcPr>
            <w:tcW w:w="2310" w:type="dxa"/>
            <w:shd w:val="clear" w:color="auto" w:fill="FFFFFF"/>
          </w:tcPr>
          <w:p w:rsidR="00245CEF" w:rsidRPr="00455ED7" w:rsidRDefault="00245CEF" w:rsidP="00455ED7">
            <w:pPr>
              <w:rPr>
                <w:sz w:val="22"/>
                <w:szCs w:val="22"/>
              </w:rPr>
            </w:pPr>
            <w:r w:rsidRPr="00455ED7">
              <w:rPr>
                <w:rFonts w:ascii="Calibri" w:hAnsi="Calibri"/>
                <w:sz w:val="22"/>
                <w:szCs w:val="22"/>
              </w:rPr>
              <w:t>Tak</w:t>
            </w:r>
          </w:p>
        </w:tc>
        <w:tc>
          <w:tcPr>
            <w:tcW w:w="2484" w:type="dxa"/>
            <w:shd w:val="clear" w:color="auto" w:fill="FFFFFF"/>
          </w:tcPr>
          <w:p w:rsidR="00245CEF" w:rsidRPr="00455ED7" w:rsidRDefault="00245CEF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D779B0" w:rsidRDefault="00D779B0" w:rsidP="00D779B0">
      <w:pPr>
        <w:pStyle w:val="Obszartekstu"/>
        <w:rPr>
          <w:rFonts w:ascii="Calibri" w:hAnsi="Calibri"/>
          <w:sz w:val="22"/>
          <w:szCs w:val="22"/>
        </w:rPr>
      </w:pPr>
    </w:p>
    <w:p w:rsidR="00245CEF" w:rsidRDefault="00245CEF" w:rsidP="00245CEF"/>
    <w:p w:rsidR="00D779B0" w:rsidRPr="001839B4" w:rsidRDefault="00D779B0" w:rsidP="00D779B0">
      <w:pPr>
        <w:pStyle w:val="Obszartekstu"/>
        <w:rPr>
          <w:rFonts w:ascii="Calibri" w:hAnsi="Calibri"/>
          <w:sz w:val="22"/>
          <w:szCs w:val="22"/>
        </w:rPr>
      </w:pPr>
      <w:r w:rsidRPr="001839B4">
        <w:rPr>
          <w:rFonts w:ascii="Calibri" w:hAnsi="Calibri"/>
          <w:sz w:val="22"/>
          <w:szCs w:val="22"/>
        </w:rPr>
        <w:t xml:space="preserve">Oświadczamy, że w/w oferowany </w:t>
      </w:r>
      <w:r w:rsidRPr="001839B4">
        <w:rPr>
          <w:rFonts w:ascii="Calibri" w:hAnsi="Calibri"/>
          <w:sz w:val="22"/>
          <w:szCs w:val="22"/>
          <w:u w:val="single"/>
        </w:rPr>
        <w:t>przedmiot zamówienia jest kompletny i będzie gotowy do użytkowania bez żadnych dodatkowych zakupów i inwestycji.</w:t>
      </w:r>
      <w:r w:rsidRPr="001839B4">
        <w:rPr>
          <w:rFonts w:ascii="Calibri" w:hAnsi="Calibri"/>
          <w:sz w:val="22"/>
          <w:szCs w:val="22"/>
        </w:rPr>
        <w:t xml:space="preserve"> Nie spełnienie wymaganych parametrów i warunków spowoduje odrzucenie oferty. </w:t>
      </w:r>
    </w:p>
    <w:p w:rsidR="00D779B0" w:rsidRDefault="00D779B0" w:rsidP="00D779B0">
      <w:pPr>
        <w:pStyle w:val="Obszartekstu"/>
        <w:rPr>
          <w:rFonts w:ascii="Calibri" w:hAnsi="Calibri"/>
          <w:sz w:val="22"/>
          <w:szCs w:val="22"/>
        </w:rPr>
      </w:pPr>
      <w:r w:rsidRPr="001839B4">
        <w:rPr>
          <w:rFonts w:ascii="Calibri" w:hAnsi="Calibri"/>
          <w:sz w:val="22"/>
          <w:szCs w:val="22"/>
        </w:rPr>
        <w:t>Do oferty należy dołączyć firmowe materiały i informacje z parametrami technicznymi (w języku polskim) w których winny być potwierdzone informacje spełniające wymagane parametry graniczne.</w:t>
      </w:r>
    </w:p>
    <w:p w:rsidR="00D779B0" w:rsidRDefault="00D779B0" w:rsidP="00D779B0">
      <w:pPr>
        <w:pStyle w:val="Obszartekstu"/>
        <w:rPr>
          <w:rFonts w:ascii="Calibri" w:hAnsi="Calibri"/>
          <w:sz w:val="22"/>
          <w:szCs w:val="22"/>
        </w:rPr>
      </w:pPr>
    </w:p>
    <w:p w:rsidR="00D779B0" w:rsidRPr="001839B4" w:rsidRDefault="00D779B0" w:rsidP="00D779B0">
      <w:pPr>
        <w:pStyle w:val="Obszartekstu"/>
        <w:rPr>
          <w:rFonts w:ascii="Calibri" w:hAnsi="Calibri"/>
          <w:sz w:val="22"/>
          <w:szCs w:val="22"/>
        </w:rPr>
      </w:pPr>
    </w:p>
    <w:p w:rsidR="00D779B0" w:rsidRPr="001839B4" w:rsidRDefault="00D779B0" w:rsidP="00D779B0">
      <w:pPr>
        <w:jc w:val="right"/>
        <w:rPr>
          <w:rFonts w:ascii="Calibri" w:hAnsi="Calibri"/>
          <w:sz w:val="18"/>
          <w:szCs w:val="18"/>
        </w:rPr>
      </w:pPr>
      <w:r w:rsidRPr="001839B4">
        <w:rPr>
          <w:rFonts w:ascii="Calibri" w:hAnsi="Calibri"/>
          <w:sz w:val="22"/>
          <w:szCs w:val="22"/>
        </w:rPr>
        <w:t xml:space="preserve">Podpis i pieczęć osoby </w:t>
      </w:r>
      <w:r w:rsidRPr="001839B4">
        <w:rPr>
          <w:rFonts w:ascii="Calibri" w:hAnsi="Calibri"/>
          <w:sz w:val="18"/>
          <w:szCs w:val="18"/>
        </w:rPr>
        <w:t>uprawnionej</w:t>
      </w:r>
    </w:p>
    <w:p w:rsidR="00D00952" w:rsidRDefault="00D00952"/>
    <w:sectPr w:rsidR="00D00952" w:rsidSect="005E5BCC">
      <w:pgSz w:w="11906" w:h="16838"/>
      <w:pgMar w:top="426" w:right="680" w:bottom="726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, 'Arial Unicode MS'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CD0DE5"/>
    <w:multiLevelType w:val="multilevel"/>
    <w:tmpl w:val="72886954"/>
    <w:styleLink w:val="WW8Num1"/>
    <w:lvl w:ilvl="0">
      <w:numFmt w:val="bullet"/>
      <w:lvlText w:val=""/>
      <w:lvlJc w:val="left"/>
      <w:pPr>
        <w:ind w:left="720" w:hanging="360"/>
      </w:pPr>
      <w:rPr>
        <w:rFonts w:ascii="Symbol" w:hAnsi="Symbol" w:cs="OpenSymbol, 'Arial Unicode MS'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OpenSymbol, 'Arial Unicode MS'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OpenSymbol, 'Arial Unicode MS'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OpenSymbol, 'Arial Unicode MS'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OpenSymbol, 'Arial Unicode MS'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OpenSymbol, 'Arial Unicode MS'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OpenSymbol, 'Arial Unicode MS'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OpenSymbol, 'Arial Unicode MS'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OpenSymbol, 'Arial Unicode MS'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64B"/>
    <w:rsid w:val="0013264B"/>
    <w:rsid w:val="001821EB"/>
    <w:rsid w:val="00245CEF"/>
    <w:rsid w:val="00455ED7"/>
    <w:rsid w:val="009A7F51"/>
    <w:rsid w:val="00D00952"/>
    <w:rsid w:val="00D7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7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bszartekstu">
    <w:name w:val="Obszar tekstu"/>
    <w:basedOn w:val="Normalny"/>
    <w:rsid w:val="00D779B0"/>
    <w:pPr>
      <w:spacing w:after="160"/>
    </w:pPr>
    <w:rPr>
      <w:snapToGrid w:val="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779B0"/>
    <w:rPr>
      <w:rFonts w:ascii="Arial" w:hAnsi="Arial"/>
      <w:snapToGrid w:val="0"/>
      <w:sz w:val="2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779B0"/>
    <w:rPr>
      <w:rFonts w:ascii="Arial" w:eastAsia="Times New Roman" w:hAnsi="Arial" w:cs="Times New Roman"/>
      <w:snapToGrid w:val="0"/>
      <w:szCs w:val="20"/>
      <w:lang w:eastAsia="pl-PL"/>
    </w:rPr>
  </w:style>
  <w:style w:type="paragraph" w:customStyle="1" w:styleId="Standard">
    <w:name w:val="Standard"/>
    <w:rsid w:val="00245CE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245CEF"/>
    <w:pPr>
      <w:spacing w:after="120"/>
    </w:pPr>
  </w:style>
  <w:style w:type="numbering" w:customStyle="1" w:styleId="WW8Num1">
    <w:name w:val="WW8Num1"/>
    <w:basedOn w:val="Bezlisty"/>
    <w:rsid w:val="00245CEF"/>
    <w:pPr>
      <w:numPr>
        <w:numId w:val="1"/>
      </w:numPr>
    </w:pPr>
  </w:style>
  <w:style w:type="table" w:styleId="Tabela-Siatka">
    <w:name w:val="Table Grid"/>
    <w:basedOn w:val="Standardowy"/>
    <w:uiPriority w:val="39"/>
    <w:rsid w:val="00245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7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bszartekstu">
    <w:name w:val="Obszar tekstu"/>
    <w:basedOn w:val="Normalny"/>
    <w:rsid w:val="00D779B0"/>
    <w:pPr>
      <w:spacing w:after="160"/>
    </w:pPr>
    <w:rPr>
      <w:snapToGrid w:val="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779B0"/>
    <w:rPr>
      <w:rFonts w:ascii="Arial" w:hAnsi="Arial"/>
      <w:snapToGrid w:val="0"/>
      <w:sz w:val="2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779B0"/>
    <w:rPr>
      <w:rFonts w:ascii="Arial" w:eastAsia="Times New Roman" w:hAnsi="Arial" w:cs="Times New Roman"/>
      <w:snapToGrid w:val="0"/>
      <w:szCs w:val="20"/>
      <w:lang w:eastAsia="pl-PL"/>
    </w:rPr>
  </w:style>
  <w:style w:type="paragraph" w:customStyle="1" w:styleId="Standard">
    <w:name w:val="Standard"/>
    <w:rsid w:val="00245CE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245CEF"/>
    <w:pPr>
      <w:spacing w:after="120"/>
    </w:pPr>
  </w:style>
  <w:style w:type="numbering" w:customStyle="1" w:styleId="WW8Num1">
    <w:name w:val="WW8Num1"/>
    <w:basedOn w:val="Bezlisty"/>
    <w:rsid w:val="00245CEF"/>
    <w:pPr>
      <w:numPr>
        <w:numId w:val="1"/>
      </w:numPr>
    </w:pPr>
  </w:style>
  <w:style w:type="table" w:styleId="Tabela-Siatka">
    <w:name w:val="Table Grid"/>
    <w:basedOn w:val="Standardowy"/>
    <w:uiPriority w:val="39"/>
    <w:rsid w:val="00245C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ADM_TM</dc:creator>
  <cp:keywords/>
  <dc:description/>
  <cp:lastModifiedBy>ADM_TM</cp:lastModifiedBy>
  <cp:revision>5</cp:revision>
  <dcterms:created xsi:type="dcterms:W3CDTF">2020-12-17T08:08:00Z</dcterms:created>
  <dcterms:modified xsi:type="dcterms:W3CDTF">2020-12-18T09:48:00Z</dcterms:modified>
</cp:coreProperties>
</file>