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4DB" w14:textId="77777777" w:rsidR="00E80242" w:rsidRPr="004A3DBB" w:rsidRDefault="00E80242">
      <w:pPr>
        <w:pStyle w:val="Nagwek2"/>
        <w:jc w:val="left"/>
        <w:rPr>
          <w:rFonts w:ascii="Arial" w:hAnsi="Arial" w:cs="Arial"/>
          <w:sz w:val="22"/>
          <w:szCs w:val="22"/>
        </w:rPr>
      </w:pPr>
    </w:p>
    <w:p w14:paraId="07A5CCDB" w14:textId="77777777" w:rsidR="00E80242" w:rsidRPr="004A3DBB" w:rsidRDefault="00E80242">
      <w:pPr>
        <w:pStyle w:val="Nagwek2"/>
        <w:jc w:val="left"/>
        <w:rPr>
          <w:rFonts w:ascii="Arial" w:hAnsi="Arial" w:cs="Arial"/>
          <w:sz w:val="22"/>
          <w:szCs w:val="22"/>
        </w:rPr>
      </w:pPr>
    </w:p>
    <w:p w14:paraId="7EB0921F" w14:textId="7E0A1246" w:rsidR="00E03A44" w:rsidRPr="004A3DBB" w:rsidRDefault="006D2042">
      <w:pPr>
        <w:pStyle w:val="Nagwek2"/>
        <w:jc w:val="left"/>
        <w:rPr>
          <w:rFonts w:ascii="Arial" w:hAnsi="Arial" w:cs="Arial"/>
          <w:sz w:val="22"/>
          <w:szCs w:val="22"/>
        </w:rPr>
      </w:pPr>
      <w:proofErr w:type="spellStart"/>
      <w:r w:rsidRPr="00762B81">
        <w:rPr>
          <w:rFonts w:ascii="Arial" w:hAnsi="Arial" w:cs="Arial"/>
          <w:sz w:val="22"/>
          <w:szCs w:val="22"/>
        </w:rPr>
        <w:t>DSUiZP</w:t>
      </w:r>
      <w:proofErr w:type="spellEnd"/>
      <w:r w:rsidRPr="00762B81">
        <w:rPr>
          <w:rFonts w:ascii="Arial" w:hAnsi="Arial" w:cs="Arial"/>
          <w:sz w:val="22"/>
          <w:szCs w:val="22"/>
        </w:rPr>
        <w:t xml:space="preserve"> 252/JK/8/2021</w:t>
      </w:r>
      <w:r w:rsidR="00854B0D" w:rsidRPr="004A3DBB">
        <w:rPr>
          <w:rFonts w:ascii="Arial" w:hAnsi="Arial" w:cs="Arial"/>
          <w:sz w:val="22"/>
          <w:szCs w:val="22"/>
        </w:rPr>
        <w:t>.</w:t>
      </w:r>
    </w:p>
    <w:p w14:paraId="56E2A1AD" w14:textId="4B2C7C19" w:rsidR="00E6483C" w:rsidRPr="004A3DBB" w:rsidRDefault="00121CB8" w:rsidP="00E648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</w:t>
      </w:r>
      <w:r w:rsidR="006D2042">
        <w:rPr>
          <w:rFonts w:ascii="Arial" w:hAnsi="Arial" w:cs="Arial"/>
          <w:sz w:val="22"/>
          <w:szCs w:val="22"/>
        </w:rPr>
        <w:t xml:space="preserve">ącznik </w:t>
      </w:r>
      <w:r>
        <w:rPr>
          <w:rFonts w:ascii="Arial" w:hAnsi="Arial" w:cs="Arial"/>
          <w:sz w:val="22"/>
          <w:szCs w:val="22"/>
        </w:rPr>
        <w:t>nr 4</w:t>
      </w:r>
      <w:r w:rsidR="00E6483C" w:rsidRPr="004A3DBB">
        <w:rPr>
          <w:rFonts w:ascii="Arial" w:hAnsi="Arial" w:cs="Arial"/>
          <w:sz w:val="22"/>
          <w:szCs w:val="22"/>
        </w:rPr>
        <w:t xml:space="preserve"> do SIWZ</w:t>
      </w:r>
    </w:p>
    <w:p w14:paraId="4F6151C6" w14:textId="77777777" w:rsidR="005439BC" w:rsidRPr="004A3DBB" w:rsidRDefault="005439BC">
      <w:pPr>
        <w:pStyle w:val="Nagwek2"/>
        <w:ind w:left="2124"/>
        <w:jc w:val="left"/>
        <w:rPr>
          <w:rFonts w:ascii="Arial" w:hAnsi="Arial" w:cs="Arial"/>
          <w:b/>
          <w:bCs/>
          <w:sz w:val="22"/>
          <w:szCs w:val="22"/>
        </w:rPr>
      </w:pPr>
    </w:p>
    <w:p w14:paraId="638AF04B" w14:textId="77777777" w:rsidR="00636A4B" w:rsidRPr="004A3DBB" w:rsidRDefault="00636A4B">
      <w:pPr>
        <w:pStyle w:val="Nagwek2"/>
        <w:ind w:left="2124"/>
        <w:jc w:val="left"/>
        <w:rPr>
          <w:rFonts w:ascii="Arial" w:hAnsi="Arial" w:cs="Arial"/>
          <w:bCs/>
          <w:sz w:val="22"/>
          <w:szCs w:val="22"/>
        </w:rPr>
      </w:pPr>
    </w:p>
    <w:p w14:paraId="64316581" w14:textId="469A366B" w:rsidR="00DE1BB8" w:rsidRPr="004A3DBB" w:rsidRDefault="00E03481">
      <w:pPr>
        <w:pStyle w:val="Nagwek2"/>
        <w:ind w:left="2124"/>
        <w:jc w:val="left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 xml:space="preserve">Umowa nr. </w:t>
      </w:r>
      <w:proofErr w:type="spellStart"/>
      <w:r w:rsidR="006D2042" w:rsidRPr="00762B81">
        <w:rPr>
          <w:rFonts w:ascii="Arial" w:hAnsi="Arial" w:cs="Arial"/>
          <w:sz w:val="22"/>
          <w:szCs w:val="22"/>
        </w:rPr>
        <w:t>DSUiZP</w:t>
      </w:r>
      <w:proofErr w:type="spellEnd"/>
      <w:r w:rsidR="006D2042" w:rsidRPr="00762B81">
        <w:rPr>
          <w:rFonts w:ascii="Arial" w:hAnsi="Arial" w:cs="Arial"/>
          <w:sz w:val="22"/>
          <w:szCs w:val="22"/>
        </w:rPr>
        <w:t xml:space="preserve"> 252/JK/8/2021</w:t>
      </w:r>
      <w:r w:rsidR="0002319A" w:rsidRPr="004A3DBB">
        <w:rPr>
          <w:rFonts w:ascii="Arial" w:hAnsi="Arial" w:cs="Arial"/>
          <w:bCs/>
          <w:sz w:val="22"/>
          <w:szCs w:val="22"/>
        </w:rPr>
        <w:t xml:space="preserve">. </w:t>
      </w:r>
      <w:r w:rsidR="00187DB0" w:rsidRPr="004A3DBB">
        <w:rPr>
          <w:rFonts w:ascii="Arial" w:hAnsi="Arial" w:cs="Arial"/>
          <w:bCs/>
          <w:sz w:val="22"/>
          <w:szCs w:val="22"/>
        </w:rPr>
        <w:t xml:space="preserve"> </w:t>
      </w:r>
      <w:r w:rsidR="0002319A" w:rsidRPr="004A3DBB">
        <w:rPr>
          <w:rFonts w:ascii="Arial" w:hAnsi="Arial" w:cs="Arial"/>
          <w:bCs/>
          <w:sz w:val="22"/>
          <w:szCs w:val="22"/>
        </w:rPr>
        <w:t>zawar</w:t>
      </w:r>
      <w:r w:rsidR="009B68B2" w:rsidRPr="004A3DBB">
        <w:rPr>
          <w:rFonts w:ascii="Arial" w:hAnsi="Arial" w:cs="Arial"/>
          <w:bCs/>
          <w:sz w:val="22"/>
          <w:szCs w:val="22"/>
        </w:rPr>
        <w:t>ta</w:t>
      </w:r>
      <w:r w:rsidR="00187DB0" w:rsidRPr="004A3DBB">
        <w:rPr>
          <w:rFonts w:ascii="Arial" w:hAnsi="Arial" w:cs="Arial"/>
          <w:bCs/>
          <w:sz w:val="22"/>
          <w:szCs w:val="22"/>
        </w:rPr>
        <w:t xml:space="preserve"> w dn. ........</w:t>
      </w:r>
    </w:p>
    <w:p w14:paraId="560FF428" w14:textId="77777777" w:rsidR="00E03A44" w:rsidRPr="004A3DBB" w:rsidRDefault="00E03A44" w:rsidP="00E03A44">
      <w:pPr>
        <w:ind w:left="1416" w:firstLine="708"/>
        <w:rPr>
          <w:rFonts w:ascii="Arial" w:hAnsi="Arial" w:cs="Arial"/>
          <w:sz w:val="22"/>
          <w:szCs w:val="22"/>
        </w:rPr>
      </w:pPr>
      <w:r w:rsidRPr="004A3DBB">
        <w:rPr>
          <w:rFonts w:ascii="Arial" w:hAnsi="Arial" w:cs="Arial"/>
          <w:sz w:val="22"/>
          <w:szCs w:val="22"/>
        </w:rPr>
        <w:t>zgodnie z przepisami ustawy Prawo Zamówień Publicznych</w:t>
      </w:r>
    </w:p>
    <w:p w14:paraId="3D168AC2" w14:textId="77777777" w:rsidR="00DE1BB8" w:rsidRPr="004A3DBB" w:rsidRDefault="00DE1BB8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14:paraId="24D6015B" w14:textId="77777777" w:rsidR="00DE1BB8" w:rsidRPr="004A3DBB" w:rsidRDefault="00DE1BB8">
      <w:pPr>
        <w:pStyle w:val="Nagwek2"/>
        <w:jc w:val="left"/>
        <w:rPr>
          <w:rFonts w:ascii="Arial" w:hAnsi="Arial" w:cs="Arial"/>
          <w:sz w:val="22"/>
          <w:szCs w:val="22"/>
        </w:rPr>
      </w:pPr>
      <w:r w:rsidRPr="004A3DBB">
        <w:rPr>
          <w:rFonts w:ascii="Arial" w:hAnsi="Arial" w:cs="Arial"/>
          <w:sz w:val="22"/>
          <w:szCs w:val="22"/>
        </w:rPr>
        <w:t>pomiędzy</w:t>
      </w:r>
      <w:r w:rsidR="00921F2B" w:rsidRPr="004A3DBB">
        <w:rPr>
          <w:rFonts w:ascii="Arial" w:hAnsi="Arial" w:cs="Arial"/>
          <w:sz w:val="22"/>
          <w:szCs w:val="22"/>
        </w:rPr>
        <w:t>:</w:t>
      </w:r>
    </w:p>
    <w:p w14:paraId="40FEC179" w14:textId="77777777" w:rsidR="00DE1BB8" w:rsidRPr="004A3DBB" w:rsidRDefault="00921F2B">
      <w:pPr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Zespo</w:t>
      </w:r>
      <w:r w:rsidR="00DE1BB8" w:rsidRPr="004A3DBB">
        <w:rPr>
          <w:rFonts w:ascii="Arial" w:hAnsi="Arial" w:cs="Arial"/>
          <w:bCs/>
          <w:sz w:val="22"/>
          <w:szCs w:val="22"/>
        </w:rPr>
        <w:t>ł</w:t>
      </w:r>
      <w:r w:rsidRPr="004A3DBB">
        <w:rPr>
          <w:rFonts w:ascii="Arial" w:hAnsi="Arial" w:cs="Arial"/>
          <w:bCs/>
          <w:sz w:val="22"/>
          <w:szCs w:val="22"/>
        </w:rPr>
        <w:t>em</w:t>
      </w:r>
      <w:r w:rsidR="00DE1BB8" w:rsidRPr="004A3DBB">
        <w:rPr>
          <w:rFonts w:ascii="Arial" w:hAnsi="Arial" w:cs="Arial"/>
          <w:bCs/>
          <w:sz w:val="22"/>
          <w:szCs w:val="22"/>
        </w:rPr>
        <w:t xml:space="preserve"> Opieki Zdrowotnej 26-200 Końskie ul. Gimnazjalna 41B</w:t>
      </w:r>
    </w:p>
    <w:p w14:paraId="08510864" w14:textId="77777777" w:rsidR="00DE1BB8" w:rsidRPr="004A3DBB" w:rsidRDefault="00DE1BB8">
      <w:pPr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NI</w:t>
      </w:r>
      <w:r w:rsidR="008F30F5" w:rsidRPr="004A3DBB">
        <w:rPr>
          <w:rFonts w:ascii="Arial" w:hAnsi="Arial" w:cs="Arial"/>
          <w:bCs/>
          <w:sz w:val="22"/>
          <w:szCs w:val="22"/>
        </w:rPr>
        <w:t>P 658-17-05-</w:t>
      </w:r>
      <w:proofErr w:type="gramStart"/>
      <w:r w:rsidR="008F30F5" w:rsidRPr="004A3DBB">
        <w:rPr>
          <w:rFonts w:ascii="Arial" w:hAnsi="Arial" w:cs="Arial"/>
          <w:bCs/>
          <w:sz w:val="22"/>
          <w:szCs w:val="22"/>
        </w:rPr>
        <w:t>655</w:t>
      </w:r>
      <w:r w:rsidR="00E551E6" w:rsidRPr="004A3DBB">
        <w:rPr>
          <w:rFonts w:ascii="Arial" w:hAnsi="Arial" w:cs="Arial"/>
          <w:bCs/>
          <w:sz w:val="22"/>
          <w:szCs w:val="22"/>
        </w:rPr>
        <w:t xml:space="preserve">  </w:t>
      </w:r>
      <w:r w:rsidR="008F30F5" w:rsidRPr="004A3DBB">
        <w:rPr>
          <w:rFonts w:ascii="Arial" w:hAnsi="Arial" w:cs="Arial"/>
          <w:bCs/>
          <w:sz w:val="22"/>
          <w:szCs w:val="22"/>
        </w:rPr>
        <w:tab/>
      </w:r>
      <w:proofErr w:type="gramEnd"/>
      <w:r w:rsidR="008F30F5" w:rsidRPr="004A3DBB">
        <w:rPr>
          <w:rFonts w:ascii="Arial" w:hAnsi="Arial" w:cs="Arial"/>
          <w:bCs/>
          <w:sz w:val="22"/>
          <w:szCs w:val="22"/>
        </w:rPr>
        <w:t>REGON</w:t>
      </w:r>
      <w:r w:rsidR="00E551E6" w:rsidRPr="004A3DBB">
        <w:rPr>
          <w:rFonts w:ascii="Arial" w:hAnsi="Arial" w:cs="Arial"/>
          <w:bCs/>
          <w:sz w:val="22"/>
          <w:szCs w:val="22"/>
        </w:rPr>
        <w:t xml:space="preserve"> </w:t>
      </w:r>
      <w:r w:rsidR="008F30F5" w:rsidRPr="004A3DBB">
        <w:rPr>
          <w:rFonts w:ascii="Arial" w:hAnsi="Arial" w:cs="Arial"/>
          <w:bCs/>
          <w:sz w:val="22"/>
          <w:szCs w:val="22"/>
        </w:rPr>
        <w:t xml:space="preserve"> 260076450</w:t>
      </w:r>
      <w:r w:rsidR="00E551E6" w:rsidRPr="004A3DBB">
        <w:rPr>
          <w:rFonts w:ascii="Arial" w:hAnsi="Arial" w:cs="Arial"/>
          <w:bCs/>
          <w:sz w:val="22"/>
          <w:szCs w:val="22"/>
        </w:rPr>
        <w:t xml:space="preserve"> </w:t>
      </w:r>
      <w:r w:rsidRPr="004A3DBB">
        <w:rPr>
          <w:rFonts w:ascii="Arial" w:hAnsi="Arial" w:cs="Arial"/>
          <w:bCs/>
          <w:sz w:val="22"/>
          <w:szCs w:val="22"/>
        </w:rPr>
        <w:t xml:space="preserve"> zwanym Zamawiającym,</w:t>
      </w:r>
    </w:p>
    <w:p w14:paraId="27BB981B" w14:textId="77777777" w:rsidR="00DE1BB8" w:rsidRPr="004A3DBB" w:rsidRDefault="00DE1BB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reprezentowanym przez:</w:t>
      </w:r>
    </w:p>
    <w:p w14:paraId="62C70AFD" w14:textId="77777777" w:rsidR="00DE1BB8" w:rsidRPr="004A3DBB" w:rsidRDefault="00854B0D" w:rsidP="00BA0A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1.  Dyrektora – dr n med. Wojciecha Przybylskiego</w:t>
      </w:r>
    </w:p>
    <w:p w14:paraId="08FD7B2F" w14:textId="77777777" w:rsidR="00514A57" w:rsidRPr="004A3DBB" w:rsidRDefault="00514A57" w:rsidP="00BA0A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a</w:t>
      </w:r>
      <w:r w:rsidR="00854B0D" w:rsidRPr="004A3DBB">
        <w:rPr>
          <w:rFonts w:ascii="Arial" w:hAnsi="Arial" w:cs="Arial"/>
          <w:bCs/>
          <w:sz w:val="22"/>
          <w:szCs w:val="22"/>
        </w:rPr>
        <w:t>,</w:t>
      </w:r>
      <w:r w:rsidR="0002319A" w:rsidRPr="004A3DBB">
        <w:rPr>
          <w:rFonts w:ascii="Arial" w:hAnsi="Arial" w:cs="Arial"/>
          <w:bCs/>
          <w:sz w:val="22"/>
          <w:szCs w:val="22"/>
        </w:rPr>
        <w:t xml:space="preserve"> firmą; .............................................................</w:t>
      </w:r>
    </w:p>
    <w:p w14:paraId="7F6B636E" w14:textId="77777777" w:rsidR="00514A57" w:rsidRPr="004A3DBB" w:rsidRDefault="00514A57" w:rsidP="00BA0A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z siedzibą</w:t>
      </w:r>
      <w:r w:rsidR="0002319A" w:rsidRPr="004A3DBB">
        <w:rPr>
          <w:rFonts w:ascii="Arial" w:hAnsi="Arial" w:cs="Arial"/>
          <w:bCs/>
          <w:sz w:val="22"/>
          <w:szCs w:val="22"/>
        </w:rPr>
        <w:t xml:space="preserve"> ...........................................................</w:t>
      </w:r>
      <w:proofErr w:type="gramStart"/>
      <w:r w:rsidR="00875357" w:rsidRPr="004A3DBB">
        <w:rPr>
          <w:rFonts w:ascii="Arial" w:hAnsi="Arial" w:cs="Arial"/>
          <w:bCs/>
          <w:sz w:val="22"/>
          <w:szCs w:val="22"/>
        </w:rPr>
        <w:t>,  wpisaną</w:t>
      </w:r>
      <w:proofErr w:type="gramEnd"/>
      <w:r w:rsidR="00875357" w:rsidRPr="004A3DBB">
        <w:rPr>
          <w:rFonts w:ascii="Arial" w:hAnsi="Arial" w:cs="Arial"/>
          <w:bCs/>
          <w:sz w:val="22"/>
          <w:szCs w:val="22"/>
        </w:rPr>
        <w:t xml:space="preserve"> do KRS</w:t>
      </w:r>
      <w:r w:rsidRPr="004A3DBB">
        <w:rPr>
          <w:rFonts w:ascii="Arial" w:hAnsi="Arial" w:cs="Arial"/>
          <w:bCs/>
          <w:sz w:val="22"/>
          <w:szCs w:val="22"/>
        </w:rPr>
        <w:t xml:space="preserve"> pod</w:t>
      </w:r>
      <w:r w:rsidR="0002319A" w:rsidRPr="004A3DBB">
        <w:rPr>
          <w:rFonts w:ascii="Arial" w:hAnsi="Arial" w:cs="Arial"/>
          <w:bCs/>
          <w:sz w:val="22"/>
          <w:szCs w:val="22"/>
        </w:rPr>
        <w:t xml:space="preserve"> nr. ...................................</w:t>
      </w:r>
    </w:p>
    <w:p w14:paraId="55D27D5A" w14:textId="77777777" w:rsidR="00151578" w:rsidRPr="004A3DBB" w:rsidRDefault="0002319A" w:rsidP="00BA0A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NIP – ..........................................</w:t>
      </w:r>
      <w:r w:rsidR="00514A57" w:rsidRPr="004A3DBB">
        <w:rPr>
          <w:rFonts w:ascii="Arial" w:hAnsi="Arial" w:cs="Arial"/>
          <w:bCs/>
          <w:sz w:val="22"/>
          <w:szCs w:val="22"/>
        </w:rPr>
        <w:t xml:space="preserve"> Regon </w:t>
      </w:r>
      <w:r w:rsidRPr="004A3DBB">
        <w:rPr>
          <w:rFonts w:ascii="Arial" w:hAnsi="Arial" w:cs="Arial"/>
          <w:bCs/>
          <w:sz w:val="22"/>
          <w:szCs w:val="22"/>
        </w:rPr>
        <w:t>..............................</w:t>
      </w:r>
      <w:r w:rsidR="00DE1BB8" w:rsidRPr="004A3DBB">
        <w:rPr>
          <w:rFonts w:ascii="Arial" w:hAnsi="Arial" w:cs="Arial"/>
          <w:bCs/>
          <w:sz w:val="22"/>
          <w:szCs w:val="22"/>
        </w:rPr>
        <w:t xml:space="preserve"> zwanym Wykonawcą usługi, </w:t>
      </w:r>
    </w:p>
    <w:p w14:paraId="071FD26C" w14:textId="77777777" w:rsidR="00DE1BB8" w:rsidRPr="004A3DBB" w:rsidRDefault="00DE1BB8" w:rsidP="00BA0AA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reprezentowan</w:t>
      </w:r>
      <w:r w:rsidR="00875357" w:rsidRPr="004A3DBB">
        <w:rPr>
          <w:rFonts w:ascii="Arial" w:hAnsi="Arial" w:cs="Arial"/>
          <w:bCs/>
          <w:sz w:val="22"/>
          <w:szCs w:val="22"/>
        </w:rPr>
        <w:t>ą</w:t>
      </w:r>
      <w:r w:rsidRPr="004A3DBB">
        <w:rPr>
          <w:rFonts w:ascii="Arial" w:hAnsi="Arial" w:cs="Arial"/>
          <w:bCs/>
          <w:sz w:val="22"/>
          <w:szCs w:val="22"/>
        </w:rPr>
        <w:t xml:space="preserve"> przez:</w:t>
      </w:r>
    </w:p>
    <w:p w14:paraId="6AD81BD9" w14:textId="77777777" w:rsidR="00DE1BB8" w:rsidRPr="004A3DBB" w:rsidRDefault="0002319A" w:rsidP="00D35D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..............................................................................</w:t>
      </w:r>
    </w:p>
    <w:p w14:paraId="7FB150E2" w14:textId="77777777" w:rsidR="0002319A" w:rsidRPr="004A3DBB" w:rsidRDefault="0002319A" w:rsidP="00D35DC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A3DBB">
        <w:rPr>
          <w:rFonts w:ascii="Arial" w:hAnsi="Arial" w:cs="Arial"/>
          <w:bCs/>
          <w:sz w:val="22"/>
          <w:szCs w:val="22"/>
        </w:rPr>
        <w:t>..............................................................................</w:t>
      </w:r>
    </w:p>
    <w:p w14:paraId="5078F473" w14:textId="77777777" w:rsidR="00755A3D" w:rsidRPr="004A3DBB" w:rsidRDefault="00755A3D" w:rsidP="00755A3D">
      <w:pPr>
        <w:spacing w:line="360" w:lineRule="auto"/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4A3DBB">
        <w:rPr>
          <w:rFonts w:ascii="Arial" w:hAnsi="Arial" w:cs="Arial"/>
          <w:sz w:val="22"/>
          <w:szCs w:val="22"/>
        </w:rPr>
        <w:t>Art. 1.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80242" w:rsidRPr="004A3DBB" w14:paraId="717A0905" w14:textId="77777777">
        <w:tc>
          <w:tcPr>
            <w:tcW w:w="9212" w:type="dxa"/>
          </w:tcPr>
          <w:p w14:paraId="4B46AD7A" w14:textId="77777777" w:rsidR="00E80242" w:rsidRPr="004A3DBB" w:rsidRDefault="00755A3D" w:rsidP="0015157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E80242" w:rsidRPr="004A3DBB">
              <w:rPr>
                <w:rFonts w:ascii="Arial" w:hAnsi="Arial" w:cs="Arial"/>
                <w:bCs/>
                <w:sz w:val="22"/>
                <w:szCs w:val="22"/>
              </w:rPr>
              <w:t xml:space="preserve">W wyniku rozstrzygnięcia procedury przetargu nieograniczonego, została zawarta umowa następującej treści: </w:t>
            </w:r>
            <w:r w:rsidR="00E80242" w:rsidRPr="004A3DBB">
              <w:rPr>
                <w:rFonts w:ascii="Arial" w:hAnsi="Arial" w:cs="Arial"/>
                <w:sz w:val="22"/>
                <w:szCs w:val="22"/>
              </w:rPr>
              <w:t>Wykonawca zobowiązuje się do świadczenia systematyczne</w:t>
            </w:r>
            <w:r w:rsidR="00854B0D" w:rsidRPr="004A3DBB">
              <w:rPr>
                <w:rFonts w:ascii="Arial" w:hAnsi="Arial" w:cs="Arial"/>
                <w:sz w:val="22"/>
                <w:szCs w:val="22"/>
              </w:rPr>
              <w:t>j us</w:t>
            </w:r>
            <w:r w:rsidR="000406B4" w:rsidRPr="004A3DBB">
              <w:rPr>
                <w:rFonts w:ascii="Arial" w:hAnsi="Arial" w:cs="Arial"/>
                <w:sz w:val="22"/>
                <w:szCs w:val="22"/>
              </w:rPr>
              <w:t>ługi polegającej na</w:t>
            </w:r>
            <w:r w:rsidR="00151578" w:rsidRPr="004A3DBB">
              <w:rPr>
                <w:rFonts w:ascii="Arial" w:hAnsi="Arial" w:cs="Arial"/>
                <w:sz w:val="22"/>
                <w:szCs w:val="22"/>
              </w:rPr>
              <w:t xml:space="preserve">; kompleksowym świadczeniu usługi prania, dezynfekcji, sterylizacji, maglowania, prasowania </w:t>
            </w:r>
            <w:r w:rsidR="004F456A" w:rsidRPr="004A3DBB">
              <w:rPr>
                <w:rFonts w:ascii="Arial" w:hAnsi="Arial" w:cs="Arial"/>
                <w:sz w:val="22"/>
                <w:szCs w:val="22"/>
              </w:rPr>
              <w:t xml:space="preserve">oznakowania </w:t>
            </w:r>
            <w:r w:rsidR="00151578" w:rsidRPr="004A3DBB">
              <w:rPr>
                <w:rFonts w:ascii="Arial" w:hAnsi="Arial" w:cs="Arial"/>
                <w:sz w:val="22"/>
                <w:szCs w:val="22"/>
              </w:rPr>
              <w:t>i reperacji bielizny szpitalnej oraz transportu od i do Zamawiającego.</w:t>
            </w:r>
          </w:p>
        </w:tc>
      </w:tr>
      <w:tr w:rsidR="00E80242" w:rsidRPr="004A3DBB" w14:paraId="5E818AE9" w14:textId="77777777">
        <w:tc>
          <w:tcPr>
            <w:tcW w:w="9212" w:type="dxa"/>
          </w:tcPr>
          <w:p w14:paraId="71B8EDA3" w14:textId="77777777" w:rsidR="00E80242" w:rsidRPr="004A3DBB" w:rsidRDefault="00755A3D" w:rsidP="00E80242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sz w:val="22"/>
                <w:szCs w:val="22"/>
              </w:rPr>
              <w:tab/>
              <w:t>Art. 2</w:t>
            </w:r>
            <w:r w:rsidR="00E80242" w:rsidRPr="004A3D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80242" w:rsidRPr="004A3DBB" w14:paraId="004E7FD3" w14:textId="77777777">
        <w:tc>
          <w:tcPr>
            <w:tcW w:w="9212" w:type="dxa"/>
          </w:tcPr>
          <w:p w14:paraId="2ABB00DC" w14:textId="77777777" w:rsidR="00151578" w:rsidRPr="004A3DBB" w:rsidRDefault="00151578" w:rsidP="00151578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80242" w:rsidRPr="004A3DBB">
              <w:rPr>
                <w:rFonts w:ascii="Arial" w:hAnsi="Arial" w:cs="Arial"/>
                <w:sz w:val="22"/>
                <w:szCs w:val="22"/>
              </w:rPr>
              <w:t>Wykonawca oświadcza, ż</w:t>
            </w:r>
            <w:r w:rsidR="000406B4" w:rsidRPr="004A3DBB">
              <w:rPr>
                <w:rFonts w:ascii="Arial" w:hAnsi="Arial" w:cs="Arial"/>
                <w:sz w:val="22"/>
                <w:szCs w:val="22"/>
              </w:rPr>
              <w:t>e</w:t>
            </w:r>
            <w:r w:rsidR="00FA1FDF" w:rsidRPr="004A3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3DBB">
              <w:rPr>
                <w:rFonts w:ascii="Arial" w:hAnsi="Arial" w:cs="Arial"/>
                <w:sz w:val="22"/>
                <w:szCs w:val="22"/>
              </w:rPr>
              <w:t xml:space="preserve">świadczenie kompleksowej usługi pralniczej </w:t>
            </w:r>
            <w:r w:rsidR="00E80242" w:rsidRPr="004A3DBB">
              <w:rPr>
                <w:rFonts w:ascii="Arial" w:hAnsi="Arial" w:cs="Arial"/>
                <w:sz w:val="22"/>
                <w:szCs w:val="22"/>
              </w:rPr>
              <w:t xml:space="preserve">odbywać się będzie zgodnie z przepisami </w:t>
            </w:r>
            <w:r w:rsidR="001A73F9" w:rsidRPr="004A3DBB">
              <w:rPr>
                <w:rFonts w:ascii="Arial" w:hAnsi="Arial" w:cs="Arial"/>
                <w:sz w:val="22"/>
                <w:szCs w:val="22"/>
              </w:rPr>
              <w:t>prawa obowi</w:t>
            </w:r>
            <w:r w:rsidR="00E81F2C" w:rsidRPr="004A3DBB">
              <w:rPr>
                <w:rFonts w:ascii="Arial" w:hAnsi="Arial" w:cs="Arial"/>
                <w:sz w:val="22"/>
                <w:szCs w:val="22"/>
              </w:rPr>
              <w:t>ązującymi na terenie RP</w:t>
            </w:r>
            <w:r w:rsidRPr="004A3DBB">
              <w:rPr>
                <w:rFonts w:ascii="Arial" w:hAnsi="Arial" w:cs="Arial"/>
                <w:sz w:val="22"/>
                <w:szCs w:val="22"/>
              </w:rPr>
              <w:t>.</w:t>
            </w:r>
            <w:r w:rsidR="00E81F2C" w:rsidRPr="004A3D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1CC732" w14:textId="721C8602" w:rsidR="00151578" w:rsidRPr="004A3DBB" w:rsidRDefault="00151578" w:rsidP="00151578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>2. Umowa obowiązyw</w:t>
            </w:r>
            <w:r w:rsidR="00E03481" w:rsidRPr="004A3DBB">
              <w:rPr>
                <w:rFonts w:ascii="Arial" w:hAnsi="Arial" w:cs="Arial"/>
                <w:sz w:val="22"/>
                <w:szCs w:val="22"/>
              </w:rPr>
              <w:t xml:space="preserve">ać będzie strony przez okres </w:t>
            </w:r>
            <w:r w:rsidR="006D2042">
              <w:rPr>
                <w:rFonts w:ascii="Arial" w:hAnsi="Arial" w:cs="Arial"/>
                <w:sz w:val="22"/>
                <w:szCs w:val="22"/>
              </w:rPr>
              <w:t>12</w:t>
            </w:r>
            <w:r w:rsidRPr="004A3DBB">
              <w:rPr>
                <w:rFonts w:ascii="Arial" w:hAnsi="Arial" w:cs="Arial"/>
                <w:sz w:val="22"/>
                <w:szCs w:val="22"/>
              </w:rPr>
              <w:t xml:space="preserve"> – miesięcy – od daty zawarcia.</w:t>
            </w:r>
          </w:p>
          <w:p w14:paraId="6212A9BF" w14:textId="57FAC9C3" w:rsidR="00E80242" w:rsidRPr="004A3DBB" w:rsidRDefault="00151578" w:rsidP="00151578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>3. Termin rozpoczęcia kompleksowej usług</w:t>
            </w:r>
            <w:r w:rsidR="00E03481" w:rsidRPr="004A3DBB">
              <w:rPr>
                <w:rFonts w:ascii="Arial" w:hAnsi="Arial" w:cs="Arial"/>
                <w:sz w:val="22"/>
                <w:szCs w:val="22"/>
              </w:rPr>
              <w:t xml:space="preserve">i pralniczej to dzień </w:t>
            </w:r>
            <w:r w:rsidR="006D2042">
              <w:rPr>
                <w:rFonts w:ascii="Arial" w:hAnsi="Arial" w:cs="Arial"/>
                <w:sz w:val="22"/>
                <w:szCs w:val="22"/>
              </w:rPr>
              <w:t>…</w:t>
            </w:r>
            <w:r w:rsidR="00E03481" w:rsidRPr="004A3DBB">
              <w:rPr>
                <w:rFonts w:ascii="Arial" w:hAnsi="Arial" w:cs="Arial"/>
                <w:sz w:val="22"/>
                <w:szCs w:val="22"/>
              </w:rPr>
              <w:t>07.20</w:t>
            </w:r>
            <w:r w:rsidR="006D2042">
              <w:rPr>
                <w:rFonts w:ascii="Arial" w:hAnsi="Arial" w:cs="Arial"/>
                <w:sz w:val="22"/>
                <w:szCs w:val="22"/>
              </w:rPr>
              <w:t>21</w:t>
            </w:r>
            <w:r w:rsidRPr="004A3DBB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0106E366" w14:textId="77777777" w:rsidR="00151578" w:rsidRPr="004A3DBB" w:rsidRDefault="00151578" w:rsidP="00151578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="00A04213" w:rsidRPr="004A3DBB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4A3DBB">
              <w:rPr>
                <w:rFonts w:ascii="Arial" w:hAnsi="Arial" w:cs="Arial"/>
                <w:sz w:val="22"/>
                <w:szCs w:val="22"/>
              </w:rPr>
              <w:t>Art. 3.</w:t>
            </w:r>
          </w:p>
        </w:tc>
      </w:tr>
      <w:tr w:rsidR="00E80242" w:rsidRPr="004A3DBB" w14:paraId="7E4C8C38" w14:textId="77777777">
        <w:tc>
          <w:tcPr>
            <w:tcW w:w="9212" w:type="dxa"/>
          </w:tcPr>
          <w:p w14:paraId="5E8A64DE" w14:textId="35BC6AEC" w:rsidR="00E80242" w:rsidRPr="004A3DBB" w:rsidRDefault="00151578" w:rsidP="00E80242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Wartość netto usługi</w:t>
            </w:r>
            <w:r w:rsidR="00E03481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przez okres </w:t>
            </w:r>
            <w:r w:rsidR="006D2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</w:t>
            </w:r>
            <w:r w:rsidR="0039050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m-</w:t>
            </w:r>
            <w:proofErr w:type="spellStart"/>
            <w:r w:rsidR="0039050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cy</w:t>
            </w:r>
            <w:proofErr w:type="spellEnd"/>
            <w:r w:rsidR="0002319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wynosi: ............................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złotych.</w:t>
            </w:r>
          </w:p>
        </w:tc>
      </w:tr>
      <w:tr w:rsidR="00E80242" w:rsidRPr="004A3DBB" w14:paraId="627B5872" w14:textId="77777777">
        <w:tc>
          <w:tcPr>
            <w:tcW w:w="9212" w:type="dxa"/>
          </w:tcPr>
          <w:p w14:paraId="59AC468A" w14:textId="02AC28FA" w:rsidR="0039050D" w:rsidRPr="004A3DBB" w:rsidRDefault="0039050D" w:rsidP="0039050D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 w:rsidR="00FF014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Wartość brut</w:t>
            </w:r>
            <w:r w:rsidR="00E03481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to usługi przez okres </w:t>
            </w:r>
            <w:r w:rsidR="006D2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="00E03481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 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m-</w:t>
            </w:r>
            <w:proofErr w:type="spellStart"/>
            <w:proofErr w:type="gramStart"/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cy</w:t>
            </w:r>
            <w:proofErr w:type="spellEnd"/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wynosi</w:t>
            </w:r>
            <w:proofErr w:type="gramEnd"/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02319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...........................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złotych. </w:t>
            </w:r>
          </w:p>
          <w:p w14:paraId="411B0243" w14:textId="77777777" w:rsidR="00503CD8" w:rsidRPr="004A3DBB" w:rsidRDefault="00611054" w:rsidP="00611054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 w:rsidR="008651FF" w:rsidRPr="004A3DB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A3DB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4328DEB" w14:textId="77777777" w:rsidR="00FF014B" w:rsidRPr="004A3DBB" w:rsidRDefault="00503CD8" w:rsidP="001A1802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="004A3DBB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611054" w:rsidRPr="004A3DBB">
              <w:rPr>
                <w:rFonts w:ascii="Arial" w:hAnsi="Arial" w:cs="Arial"/>
                <w:sz w:val="22"/>
                <w:szCs w:val="22"/>
              </w:rPr>
              <w:t>Art. 4.</w:t>
            </w:r>
          </w:p>
        </w:tc>
      </w:tr>
      <w:tr w:rsidR="00E80242" w:rsidRPr="004A3DBB" w14:paraId="72F8467F" w14:textId="77777777">
        <w:tc>
          <w:tcPr>
            <w:tcW w:w="9212" w:type="dxa"/>
          </w:tcPr>
          <w:p w14:paraId="30FCF2B8" w14:textId="77777777" w:rsidR="00E80242" w:rsidRPr="004A3DBB" w:rsidRDefault="00566071" w:rsidP="00566071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Zamawiający zastrzega sobie prawo do zmniej</w:t>
            </w:r>
            <w:r w:rsidR="00854B0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="0019350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zenia 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lub zwiększenia ilości </w:t>
            </w:r>
            <w:r w:rsidR="008A26EE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wagowej 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artykułów do prania</w:t>
            </w:r>
            <w:r w:rsidR="00854B0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zależności od ilości hospitalizowanych pacjentów), co może spowodować</w:t>
            </w:r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zmniejszenie wartości umowy, a 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Wykonawca zobowiązany jest do nie dochodzenia żadnych roszczeń finansowych z tytułu zmniejszenia wartości </w:t>
            </w:r>
            <w:proofErr w:type="gramStart"/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umowy 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E80242" w:rsidRPr="004A3DBB" w14:paraId="769EB8F5" w14:textId="77777777">
        <w:tc>
          <w:tcPr>
            <w:tcW w:w="9212" w:type="dxa"/>
          </w:tcPr>
          <w:p w14:paraId="39B5652E" w14:textId="77777777" w:rsidR="00A1237D" w:rsidRPr="004A3DBB" w:rsidRDefault="00A1237D" w:rsidP="00A1237D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 w:rsidR="00E454E0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Ilości podane w Formularzu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Cenowym, są ilościami szacunkowymi i w związku z powyższym Wykonawca zobowiązuje się do elast</w:t>
            </w:r>
            <w:r w:rsidR="00566071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ycznego reagowania na zwiększony lub zmniejszony zakres świadczenia usługi tj.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ilości zgromadzonych przez </w:t>
            </w:r>
            <w:r w:rsidR="0019350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Zamawiającego </w:t>
            </w:r>
            <w:r w:rsidR="00566071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rtykułów</w:t>
            </w:r>
            <w:r w:rsidR="00566071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do prania.</w:t>
            </w:r>
          </w:p>
          <w:p w14:paraId="7EF7770A" w14:textId="77777777" w:rsidR="00A1237D" w:rsidRPr="004A3DBB" w:rsidRDefault="00A1237D" w:rsidP="00A1237D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</w:t>
            </w:r>
            <w:r w:rsidR="00636A4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</w:t>
            </w:r>
            <w:r w:rsid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A180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Art. 5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1237D" w:rsidRPr="004A3DBB" w14:paraId="118F4B25" w14:textId="77777777" w:rsidTr="00B7088A">
        <w:tc>
          <w:tcPr>
            <w:tcW w:w="9212" w:type="dxa"/>
          </w:tcPr>
          <w:p w14:paraId="422A98CC" w14:textId="573A926B" w:rsidR="00A1237D" w:rsidRPr="004A3DBB" w:rsidRDefault="00636A4B" w:rsidP="00B7088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>1</w:t>
            </w:r>
            <w:r w:rsidR="00A1237D" w:rsidRPr="004A3DBB">
              <w:rPr>
                <w:rFonts w:ascii="Arial" w:hAnsi="Arial" w:cs="Arial"/>
                <w:sz w:val="22"/>
                <w:szCs w:val="22"/>
              </w:rPr>
              <w:t>. W rozl</w:t>
            </w:r>
            <w:r w:rsidR="004F456A" w:rsidRPr="004A3DBB">
              <w:rPr>
                <w:rFonts w:ascii="Arial" w:hAnsi="Arial" w:cs="Arial"/>
                <w:sz w:val="22"/>
                <w:szCs w:val="22"/>
              </w:rPr>
              <w:t xml:space="preserve">iczeniach obowiązywać będzie </w:t>
            </w:r>
            <w:r w:rsidR="004F456A" w:rsidRPr="006D2042">
              <w:rPr>
                <w:rFonts w:ascii="Arial" w:hAnsi="Arial" w:cs="Arial"/>
                <w:sz w:val="22"/>
                <w:szCs w:val="22"/>
                <w:highlight w:val="red"/>
              </w:rPr>
              <w:t>…</w:t>
            </w:r>
            <w:r w:rsidR="00A1237D" w:rsidRPr="004A3DBB">
              <w:rPr>
                <w:rFonts w:ascii="Arial" w:hAnsi="Arial" w:cs="Arial"/>
                <w:sz w:val="22"/>
                <w:szCs w:val="22"/>
              </w:rPr>
              <w:t>- dniowy termin płatności.</w:t>
            </w:r>
            <w:r w:rsidR="006D1F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1F3B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Fakturowanie odbywać się będzie raz w miesiącu</w:t>
            </w:r>
            <w:r w:rsidR="006D1F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734A572" w14:textId="77777777" w:rsidR="00A1237D" w:rsidRPr="004A3DBB" w:rsidRDefault="00636A4B" w:rsidP="00B7088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>2</w:t>
            </w:r>
            <w:r w:rsidR="00FF014B" w:rsidRPr="004A3DBB">
              <w:rPr>
                <w:rFonts w:ascii="Arial" w:hAnsi="Arial" w:cs="Arial"/>
                <w:sz w:val="22"/>
                <w:szCs w:val="22"/>
              </w:rPr>
              <w:t xml:space="preserve">. Zapłata za usługę </w:t>
            </w:r>
            <w:r w:rsidR="00A1237D" w:rsidRPr="004A3DBB">
              <w:rPr>
                <w:rFonts w:ascii="Arial" w:hAnsi="Arial" w:cs="Arial"/>
                <w:sz w:val="22"/>
                <w:szCs w:val="22"/>
              </w:rPr>
              <w:t>następować będzie w formie przelewu bankowego.</w:t>
            </w:r>
            <w:r w:rsidR="00A1237D" w:rsidRPr="004A3DBB">
              <w:rPr>
                <w:rFonts w:ascii="Arial" w:hAnsi="Arial" w:cs="Arial"/>
                <w:spacing w:val="-3"/>
                <w:sz w:val="22"/>
                <w:szCs w:val="22"/>
              </w:rPr>
              <w:t xml:space="preserve"> J</w:t>
            </w:r>
            <w:r w:rsidR="00A1237D" w:rsidRPr="004A3DBB">
              <w:rPr>
                <w:rFonts w:ascii="Arial" w:hAnsi="Arial" w:cs="Arial"/>
                <w:sz w:val="22"/>
                <w:szCs w:val="22"/>
              </w:rPr>
              <w:t>ako dzień zapłaty faktury przyjmuje się datę obciążenia rachunku bankowego Zamawiającego.</w:t>
            </w:r>
          </w:p>
          <w:p w14:paraId="39BBF05D" w14:textId="77777777" w:rsidR="0066484A" w:rsidRPr="004A3DBB" w:rsidRDefault="00FF014B" w:rsidP="00B7088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sz w:val="22"/>
                <w:szCs w:val="22"/>
              </w:rPr>
              <w:t>3</w:t>
            </w:r>
            <w:r w:rsidR="0066484A" w:rsidRPr="004A3DBB">
              <w:rPr>
                <w:rFonts w:ascii="Arial" w:hAnsi="Arial" w:cs="Arial"/>
                <w:sz w:val="22"/>
                <w:szCs w:val="22"/>
              </w:rPr>
              <w:t>. Wykonawca nie może powierzyć wykonywania usługi pralniczej innej osobie lub firmie, bez pisemnej zgody Zamawiającego.</w:t>
            </w:r>
          </w:p>
          <w:p w14:paraId="7A00F3A0" w14:textId="77777777" w:rsidR="00A1237D" w:rsidRPr="004A3DBB" w:rsidRDefault="00FF014B" w:rsidP="00B7088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Wykonawca zobowiązany jest do zachowania ciągłości świadczenia usługi, nawet w </w:t>
            </w:r>
            <w:proofErr w:type="gramStart"/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przypadku  2</w:t>
            </w:r>
            <w:proofErr w:type="gramEnd"/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 miesięc</w:t>
            </w:r>
            <w:r w:rsidR="00503CD8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znych opóźnień płatniczych po ….</w:t>
            </w:r>
            <w:r w:rsidR="00611054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dniowym terminie płatności.</w:t>
            </w:r>
          </w:p>
        </w:tc>
      </w:tr>
      <w:tr w:rsidR="00A1237D" w:rsidRPr="004A3DBB" w14:paraId="3243CB3F" w14:textId="77777777" w:rsidTr="00B7088A">
        <w:tc>
          <w:tcPr>
            <w:tcW w:w="9212" w:type="dxa"/>
          </w:tcPr>
          <w:p w14:paraId="41429465" w14:textId="77777777" w:rsidR="00A1237D" w:rsidRPr="004A3DBB" w:rsidRDefault="00A1237D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636A4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636A4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636A4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1A180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Art. 6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1237D" w:rsidRPr="004A3DBB" w14:paraId="38F84605" w14:textId="77777777" w:rsidTr="00B7088A">
        <w:tc>
          <w:tcPr>
            <w:tcW w:w="9212" w:type="dxa"/>
          </w:tcPr>
          <w:p w14:paraId="6DD90095" w14:textId="77777777" w:rsidR="00A1237D" w:rsidRPr="004A3DBB" w:rsidRDefault="00A1237D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1. Strony umowy oświadczają, że są płatnikami podatku VAT i nadano im następujące numery NIP</w:t>
            </w:r>
          </w:p>
        </w:tc>
      </w:tr>
      <w:tr w:rsidR="00A1237D" w:rsidRPr="004A3DBB" w14:paraId="34F3837F" w14:textId="77777777" w:rsidTr="00B7088A">
        <w:tc>
          <w:tcPr>
            <w:tcW w:w="9212" w:type="dxa"/>
          </w:tcPr>
          <w:p w14:paraId="27A30B41" w14:textId="77777777" w:rsidR="00A1237D" w:rsidRPr="004A3DBB" w:rsidRDefault="00A1237D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Zamawiający: 658-17-05-655</w:t>
            </w:r>
          </w:p>
        </w:tc>
      </w:tr>
      <w:tr w:rsidR="00A1237D" w:rsidRPr="004A3DBB" w14:paraId="481EAB9D" w14:textId="77777777" w:rsidTr="00B7088A">
        <w:tc>
          <w:tcPr>
            <w:tcW w:w="9212" w:type="dxa"/>
          </w:tcPr>
          <w:p w14:paraId="7D087287" w14:textId="77777777" w:rsidR="00A1237D" w:rsidRPr="004A3DBB" w:rsidRDefault="00A1237D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Wykonawca: ..........................................</w:t>
            </w:r>
          </w:p>
        </w:tc>
      </w:tr>
      <w:tr w:rsidR="00A1237D" w:rsidRPr="004A3DBB" w14:paraId="3845F70C" w14:textId="77777777" w:rsidTr="00B7088A">
        <w:tc>
          <w:tcPr>
            <w:tcW w:w="9212" w:type="dxa"/>
          </w:tcPr>
          <w:p w14:paraId="5BAA8891" w14:textId="77777777" w:rsidR="00A1237D" w:rsidRPr="004A3DBB" w:rsidRDefault="00A1237D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Zamawiający upoważnia Wykonawcę do każdorazowego wystawiania faktur VAT bez podpisu ze strony Zamawiającego.</w:t>
            </w:r>
          </w:p>
        </w:tc>
      </w:tr>
      <w:tr w:rsidR="00A1237D" w:rsidRPr="004A3DBB" w14:paraId="7CDB6B5F" w14:textId="77777777" w:rsidTr="00B7088A">
        <w:tc>
          <w:tcPr>
            <w:tcW w:w="9212" w:type="dxa"/>
          </w:tcPr>
          <w:p w14:paraId="6F234F10" w14:textId="77777777" w:rsidR="0066484A" w:rsidRPr="004A3DBB" w:rsidRDefault="0066484A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389D127F" w14:textId="77777777" w:rsidR="00A1237D" w:rsidRPr="004A3DBB" w:rsidRDefault="0066484A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</w:t>
            </w:r>
            <w:r w:rsid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</w:t>
            </w:r>
            <w:r w:rsidR="001A180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Art. 7</w:t>
            </w:r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80242" w:rsidRPr="004A3DBB" w14:paraId="2A79612A" w14:textId="77777777">
        <w:tc>
          <w:tcPr>
            <w:tcW w:w="9212" w:type="dxa"/>
          </w:tcPr>
          <w:p w14:paraId="08B32888" w14:textId="77777777" w:rsidR="0066484A" w:rsidRPr="004A3DBB" w:rsidRDefault="0066484A" w:rsidP="0066484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 w:rsidR="00E8024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Osobą uprawnioną przez </w:t>
            </w:r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Zamawiającego do</w:t>
            </w:r>
            <w:r w:rsidR="00A61447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kontaktów</w:t>
            </w:r>
            <w:r w:rsidR="00A1237D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61447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oraz odpowiedzialną za </w:t>
            </w:r>
            <w:proofErr w:type="gramStart"/>
            <w:r w:rsidR="00A61447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zgodną  z</w:t>
            </w:r>
            <w:proofErr w:type="gramEnd"/>
            <w:r w:rsidR="00A61447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warunkami umowy realizację</w:t>
            </w:r>
            <w:r w:rsidR="0007708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potwierdzanie za wykonanie usługi na fakturach</w:t>
            </w:r>
            <w:r w:rsidR="00A61447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jest k-k DSH Aldona Parszewska tel. 41 3902183 </w:t>
            </w:r>
          </w:p>
          <w:p w14:paraId="4F82E59A" w14:textId="2FBF5170" w:rsidR="0066484A" w:rsidRPr="004A3DBB" w:rsidRDefault="006D2042" w:rsidP="0066484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Osobą odpowiedzialna za realizację usługi </w:t>
            </w:r>
            <w:r w:rsidR="00A61447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zgodna z umową </w:t>
            </w:r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ze strony Wykonawcy jest; …………………. Tel. </w:t>
            </w:r>
            <w:proofErr w:type="gramStart"/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fax</w:t>
            </w:r>
            <w:proofErr w:type="gramStart"/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="0066484A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14:paraId="6BAF24A0" w14:textId="05AF82D3" w:rsidR="004756A1" w:rsidRPr="004A3DBB" w:rsidRDefault="006D2042" w:rsidP="00C75DD8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1237D" w:rsidRPr="004A3DBB">
              <w:rPr>
                <w:rFonts w:ascii="Arial" w:hAnsi="Arial" w:cs="Arial"/>
                <w:sz w:val="22"/>
                <w:szCs w:val="22"/>
              </w:rPr>
              <w:t>. Z chwilą przejęcia artykułów do prania</w:t>
            </w:r>
            <w:r w:rsidR="00E81F2C" w:rsidRPr="004A3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F2C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odpowiedzialność prawną wobec obowiązujących w tym zakresie przepisów przejmuje na siebie Wykonawca usługi.</w:t>
            </w:r>
          </w:p>
          <w:p w14:paraId="391D0C9B" w14:textId="77777777" w:rsidR="00A61447" w:rsidRPr="004A3DBB" w:rsidRDefault="00A61447" w:rsidP="00C75DD8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</w:t>
            </w:r>
            <w:r w:rsidR="00636A4B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A1802"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Art. 8</w:t>
            </w: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61447" w:rsidRPr="004A3DBB" w14:paraId="1A50EE94" w14:textId="77777777" w:rsidTr="00B7088A">
        <w:tc>
          <w:tcPr>
            <w:tcW w:w="9212" w:type="dxa"/>
          </w:tcPr>
          <w:p w14:paraId="0D914D58" w14:textId="77777777" w:rsidR="00A61447" w:rsidRPr="004A3DBB" w:rsidRDefault="00A61447" w:rsidP="00A61447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W razie awarii pralni Wykonawca zobowiązany jest do zapewnienia ciągłości świadczenia usługi pralniczej.</w:t>
            </w:r>
          </w:p>
        </w:tc>
      </w:tr>
      <w:tr w:rsidR="00A61447" w:rsidRPr="004A3DBB" w14:paraId="23AFE5ED" w14:textId="77777777" w:rsidTr="00B7088A">
        <w:tc>
          <w:tcPr>
            <w:tcW w:w="9212" w:type="dxa"/>
          </w:tcPr>
          <w:p w14:paraId="2DDD73CA" w14:textId="77777777" w:rsidR="00A61447" w:rsidRPr="004A3DBB" w:rsidRDefault="00A61447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Zamawiający dopuszcza możliwość wykonywania usługi przez podwykonawcę posiadającego wymagane przepisami prawa uprawnienia, kwalifikacje i sprzęt.</w:t>
            </w:r>
          </w:p>
        </w:tc>
      </w:tr>
      <w:tr w:rsidR="00A61447" w:rsidRPr="004A3DBB" w14:paraId="6055BD10" w14:textId="77777777" w:rsidTr="00B7088A">
        <w:tc>
          <w:tcPr>
            <w:tcW w:w="9212" w:type="dxa"/>
          </w:tcPr>
          <w:p w14:paraId="2E146AE6" w14:textId="77777777" w:rsidR="00A61447" w:rsidRPr="004A3DBB" w:rsidRDefault="00A61447" w:rsidP="00B7088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3D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W przypadku udzielenia podzlecenia Wykonawca ponosi odpowiedzialność prawną za powierzone podwykonawcy części zamówienia.</w:t>
            </w:r>
          </w:p>
        </w:tc>
      </w:tr>
      <w:tr w:rsidR="00E80242" w:rsidRPr="00915F75" w14:paraId="4B57B3F9" w14:textId="77777777">
        <w:tc>
          <w:tcPr>
            <w:tcW w:w="9212" w:type="dxa"/>
          </w:tcPr>
          <w:p w14:paraId="544301E7" w14:textId="77777777" w:rsidR="00E80242" w:rsidRPr="00915F75" w:rsidRDefault="004A3DBB" w:rsidP="00E80242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          </w:t>
            </w:r>
            <w:r w:rsidR="00611054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Art. </w:t>
            </w:r>
            <w:r w:rsidR="001A1802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  <w:r w:rsidR="00611054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15BEB26D" w14:textId="71DD0087" w:rsidR="006D2042" w:rsidRPr="006D2042" w:rsidRDefault="008E0F74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Zakres świadczonych usług obejmuje</w:t>
            </w:r>
            <w:r w:rsidR="006D204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>usług</w:t>
            </w:r>
            <w:r w:rsidR="006D2042">
              <w:rPr>
                <w:rFonts w:ascii="Arial" w:hAnsi="Arial" w:cs="Arial"/>
                <w:color w:val="000000"/>
                <w:sz w:val="22"/>
                <w:szCs w:val="22"/>
              </w:rPr>
              <w:t>ę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FCFC701" w14:textId="68ABC1B3" w:rsidR="006D2042" w:rsidRPr="006D2042" w:rsidRDefault="002D02FF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>ystematycznego wykonywania kompleksowych usług pralniczych i reperacji bielizny oraz wykonywanie drobnych napraw - przyszywanie guzików (wymiana lub uzupełnianie braków), tasiemek, zszywanie bielizny, cerowanie, naprawa lub wymiana zamków błyskawicznych, zatrzasków itp. dla potrzeb ZOZ w Końskich ul. Gimnazjalna 41B.</w:t>
            </w:r>
          </w:p>
          <w:p w14:paraId="71124F2C" w14:textId="11F1FA1E" w:rsidR="006D2042" w:rsidRPr="006D2042" w:rsidRDefault="002D02FF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znakowania w systemie RFID UHF lub </w:t>
            </w:r>
            <w:proofErr w:type="gramStart"/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>równoważnym  bielizny</w:t>
            </w:r>
            <w:proofErr w:type="gramEnd"/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płaskiej </w:t>
            </w:r>
            <w:proofErr w:type="spellStart"/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>ogólno</w:t>
            </w:r>
            <w:proofErr w:type="spellEnd"/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szpitalnej będącej własnością Zamawiającego w ilości 10 000 sztuk,</w:t>
            </w:r>
          </w:p>
          <w:p w14:paraId="667434B5" w14:textId="1216A06B" w:rsidR="006D2042" w:rsidRPr="006D2042" w:rsidRDefault="00E67A28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6D2042" w:rsidRPr="006D2042">
              <w:rPr>
                <w:rFonts w:ascii="Arial" w:hAnsi="Arial" w:cs="Arial"/>
                <w:color w:val="000000"/>
                <w:sz w:val="22"/>
                <w:szCs w:val="22"/>
              </w:rPr>
              <w:t>drożenie systemu RFID UHF lub równoważnego pozwalającego na identyfikację i ewidencję bielizny szpitalnej oddawanej do prania z poszczególnych oddziałów i przyjmowanie czystej bielizny, umożliwiającego bezdotykowe liczenie bielizny oznakowanej chipami RFID UHF lub równoważnym oraz ważenie.</w:t>
            </w:r>
          </w:p>
          <w:p w14:paraId="1316E8FC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W Szpitalu Zamawiającego znajduje się ok. 510 łóżek (w tym 8 łóżeczek noworodkowych). Zamawiający aktualnie posiada na stanie ok. 1600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kpl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. (trzy zmiany) pościeli oraz dwie zmiany odzieży ochronnej dla pracowników. Zamawiający szacuje, że miesięcznie będzie zlecał do uprania ok. 11.000 kg brudnej bielizny( w tym; pościeli, bielizny niebieskiej i zielonej z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sal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zabiegowych, odzieży ochronnej pracowników, kolorowej odzieży ochronnej pracowników Centralnej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Sterylizatornii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, odzieży osobistej pacjentów Zakładu Opiekuńczo-Leczniczego (swetrów, dresów, pidżam itp.),odzieży roboczej pracowników Działu Technicznego oraz firan, zasłon, ręczników, obrusów,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kocy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, serwet, poduszek itp.,  10 kg ścierek, 450 sztuk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mopów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0F4CE3B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a) Wykonawca zobowiązuje się prać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mopy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i ścierki zgodnie z technologią prania bielizny skażonej materiałem biologicznym i chemicznym;</w:t>
            </w:r>
          </w:p>
          <w:p w14:paraId="7A98A098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b) Wykonawca zobowiązuje się do przygotowywania i sterylizacji bielizny noworodkowej tzw. pakietów noworodkowych. W skład pakietów wchodzą: 2 pieluchy, kocyk dziecięcy wraz z powłoczką, który to asortyment będzie dostarczał Zamawiający. </w:t>
            </w:r>
          </w:p>
          <w:p w14:paraId="4C55EE7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c) Wykonawca zobowiązany jest do udostępnienia Zamawiającemu dokumentów dotyczących technologii prania asortymentu bielizny szpitalnej.</w:t>
            </w:r>
          </w:p>
          <w:p w14:paraId="17AA1FD4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d) czysta bielizna szpitalna powinna spełniać następujące wymogi: być czysta, sucha, bez widocznych zanieczyszczeń i plam, nie może zawierać patogennych drobnoustrojów na swojej powierzchni, ma być wyprasowana lub wymaglowana, zreperowana i zapakowana zgodnie z zapisem w punkcie 3.</w:t>
            </w:r>
          </w:p>
          <w:p w14:paraId="7493BE43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bielizna wilgotna podlega natychmiastowemu zwrotowi do Wykonawcy. W takim przypadku Wykonawca zobowiązany jest niezwłocznie dostarczyć suchą bieliznę w ilości i rodzaju zwróconej bielizny.</w:t>
            </w:r>
          </w:p>
          <w:p w14:paraId="013EE988" w14:textId="77777777" w:rsidR="00E67A28" w:rsidRDefault="00E67A28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3B71C4" w14:textId="5037E1D1" w:rsidR="00E67A28" w:rsidRDefault="006D1F3B" w:rsidP="006D1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Art.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0ADEED7D" w14:textId="4B7551F6" w:rsidR="006D1F3B" w:rsidRDefault="006D1F3B" w:rsidP="006D1F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Zobowiązania Zamawiającego i Wykonawcy</w:t>
            </w:r>
          </w:p>
          <w:p w14:paraId="62F6FDA9" w14:textId="6591C4E5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1. Odbiór brudnej bielizny szpitalnej od Zamawiającego i dostawa bielizny czystej do 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Zamawiającego odbywać się będzie przez sześć dni w tygodniu, od poniedziałku do soboty; między godz. 8.00, a 10.00 transportem Wykonawcy spełniającym wymogi reżimu sanitarnego na koszt i ryzyko Wykonawcy. </w:t>
            </w:r>
          </w:p>
          <w:p w14:paraId="386E16D5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- Transport bielizny brudnej i czystej, będzie odbywał się z samochodami sprawnymi techniczne, w szczególności w sposób uniemożliwiający kontakt bielizny czystej z brudną. Wózki do transportu bielizny muszą być sprawne technicznie i nie przeładowane bielizną. </w:t>
            </w:r>
          </w:p>
          <w:p w14:paraId="726ECC6E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Wykonawca ponosi koszty związane z transportem (w tym zabezpieczenie bielizny na czas transportu – worki, folia, naprawą uszkodzonej bielizny w transporcie, odkupieniem rzeczy zgubionych, zniszczonych).</w:t>
            </w:r>
          </w:p>
          <w:p w14:paraId="1FA59D1C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- Osoby obsługujące transport bielizny muszą posiadać prawidłowe badania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sanitarno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epidemiologiczne potwierdzone stosownym zaświadczeniem, odzież roboczą, środki ochrony indywidualnej (maski, rękawice, fartuchy).</w:t>
            </w:r>
          </w:p>
          <w:p w14:paraId="2F890C78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Zamawiający zastrzega sobie prawo wezwania Wykonawcy do wykonania usługi dodatkowo w innych godzinach jak również w inne dni tygodnia (przerwy świąteczne i długie weekendy). Przerwa w świadczeniu usługi nie może być dłuższa niż 48 godzin.</w:t>
            </w:r>
          </w:p>
          <w:p w14:paraId="37B03481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- Wykonawca zobowiązuje się do zwrotu, do Zamawiającego przedmiotów pozostawionych lub zagubionych w pościeli lub odzieży pracowników typu: zegarki, pieczątki, identyfikatory itp.  </w:t>
            </w:r>
          </w:p>
          <w:p w14:paraId="7DDB1BB1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Wykonawca jest odpowiedzialny za gospodarkę odpadami powstałymi w wyniku realizowania przedmiotu zamówienia.</w:t>
            </w:r>
          </w:p>
          <w:p w14:paraId="59C2458B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2. Odbiór i dostawa bielizny odbywać się będzie w miejscu wskazanym przez Zamawiającego, przy czym załadunek i rozładunek bielizny zapewnia na własny koszt Wykonawca. Przekazanie brudnej bielizny Wykonawcy odbywać się będzie po jej zważeniu w Magazynie Brudnej Bielizny u Zamawiającego i zostanie potwierdzone dokumentem „dowód przekazania” przez obydwie strony umowy.</w:t>
            </w:r>
          </w:p>
          <w:p w14:paraId="0CF2C33C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3. Wykonawca ma obowiązek pakować i transportować upraną bieliznę w workach foliowych lub bawełnianych, asortymentowo z zachowaniem bariery higienicznej. Odzież fasonowa będzie transportowana w wózkach na wieszakach. Pościel oddawana do prania przez Zamawiającego będzie oznakowana fabrycznie – napisem „ZOZ Końskie”, inny asortyment oddawany do prania przez Zamawiającego będzie oznakowany czarnym tuszem (pieczęcią z napisem ZOZ Końskie) i oznakowany czarnym, niezmywalnym markerem </w:t>
            </w:r>
            <w:proofErr w:type="gram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„ ZOZ</w:t>
            </w:r>
            <w:proofErr w:type="gram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Końskie”.</w:t>
            </w:r>
          </w:p>
          <w:p w14:paraId="58389130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a) odbiór odzieży fasonowej z ZOZ Końskie będzie się odbywał trzy razy w tygodniu (w poniedziałki, środy i piątki).</w:t>
            </w:r>
          </w:p>
          <w:p w14:paraId="0D26C7B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4. Wykonawca zobowiązany jest do stosowania środków piorących i dezynfekcyjnych dopuszczonych do użytku na terenie Polski, posiadających wpis w Urzędzie Rejestracji Produktów Leczniczych, Wyrobów Medycznych i Produktów Biobójczych na produkty przeznaczone do dezynfekcji bielizny i dopuszczone do obrotu zgodnie z ustawą z dnia 09 października 2015 roku o produktach biobójczych.</w:t>
            </w:r>
          </w:p>
          <w:p w14:paraId="23C872D3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Wykonawca wskaże w załączniku do oferty preparaty, które będzie stosował przy wykonywaniu zamówienia. Zamawiający nie dopuszcza stosowania preparatów, środków piorących i dezynfekujących z zawartością aktywnego chloru i jego związków.</w:t>
            </w:r>
          </w:p>
          <w:p w14:paraId="5BE9DD18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 Wykonawca odpowiada za dobór odpowiedniej technologii prania z dezynfekcją, zapewniającej używanie środków piorąco – dezynfekujących o szerokim spektrum działania: bakterie łącznie z prątkami gruźlicy, grzyby, wirusy i spory bakterii z rodzaju Clostridium. Stosowane środki piorąco – dezynfekujące na wymienione spektrum powinny działać skutecznie w temperaturze do 60 stopni C w czasie do 10 minut potwierdzone opinią PZH lub ośrodka badawczego na terenie UE.</w:t>
            </w:r>
          </w:p>
          <w:p w14:paraId="35D3D6C2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Wykonawca będzie wykonywał zamówienie zgodnie z dołączonymi do oferty:</w:t>
            </w:r>
          </w:p>
          <w:p w14:paraId="1AE29FAE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aktualnymi dokumentami potwierdzającymi dopuszczenie środków i preparatów do obrotu, zgodnie z obowiązującymi przepisami w zakresie ich stosowania w podmiotach leczniczych (pozwolenie, wpis do rejestru), opisem technologii prania i dezynfekcji podpisanym przez technologa producenta środków piorących lub autoryzowanego przedstawiciela środków piorących.</w:t>
            </w:r>
          </w:p>
          <w:p w14:paraId="0314897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środki i preparaty używane przez Zamawiającego muszą posiadać Karty charakterystyki substancji niebezpiecznej, które będą dostępne dla Zamawiającego</w:t>
            </w:r>
          </w:p>
          <w:p w14:paraId="45EA56FF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5. Pranie bielizny przez Wykonawcę prowadzone będzie zgodnie z wymogami obowiązującymi dla Ochrony Zdrowia, z uwzględnieniem zaleceń dotyczących szpitali, tj. temperatura procesu prania powinna być dostosowana do pranego asortymentu.</w:t>
            </w:r>
          </w:p>
          <w:p w14:paraId="4A185A64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Wykonawcę zobowiązuje się do prania oddzielnie:</w:t>
            </w:r>
          </w:p>
          <w:p w14:paraId="2350926F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bielizny skażonej, którą Zamawiający będzie dostarczał specjalnie pakowaną w 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brązowych workach foliowych i dodatkowo oznaczoną napisem „niebezpieczeństwo zakażenia”;</w:t>
            </w:r>
          </w:p>
          <w:p w14:paraId="650E7993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>bielizny i odzieży operacyjnej w kolorze niebieskim i zielonym;</w:t>
            </w:r>
          </w:p>
          <w:p w14:paraId="775AE0A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c)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>bielizny noworodkowej i niemowlęcej wraz z pieluchami;</w:t>
            </w:r>
          </w:p>
          <w:p w14:paraId="7469683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>odzieży dresów, swetrów, pidżam pacjentów z ZOL;</w:t>
            </w:r>
          </w:p>
          <w:p w14:paraId="0AD0086F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e)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>odzieży fasonowej pracowników ZOZ Końskie;</w:t>
            </w:r>
          </w:p>
          <w:p w14:paraId="69E046F0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f)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>odzieży roboczej pracowników Działu Technicznego;</w:t>
            </w:r>
          </w:p>
          <w:p w14:paraId="5C0E635E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g)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odzieży ochronnej pracowników Centralnej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Sterylizatornii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</w:p>
          <w:p w14:paraId="2F06E27E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6. Wykonawca usługi prania musi posiadać pozytywną opinię, zezwolenie lub równoważny dokument Państwowego Inspektora Sanitarnego, wykazujący, że pralnia Usługodawcy spełnia warunki techniczno- sanitarne wymagane dla pralni świadczącej usługi w zakresie prania bielizny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ogólno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szpitalnej, określone w załączniku nr1 do Rozporządzenia Ministra Zdrowia z dnia 10 listopada 2006 roku</w:t>
            </w:r>
          </w:p>
          <w:p w14:paraId="362BD158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( Dz.</w:t>
            </w:r>
            <w:proofErr w:type="gram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U.2006 Nr 213, poz. 1568 z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późn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. zm.). W myśl przepisów pomieszczenia pralni powinny być urządzone w sposób zapewniający zachowanie bariery higienicznej jako warunek wyeliminowania stykania się bielizny czystej z bielizną brudną oraz pracowników obu stref.  Ponadto Wykonawca zobowiązuje się, aby </w:t>
            </w:r>
            <w:proofErr w:type="gram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pralnia</w:t>
            </w:r>
            <w:proofErr w:type="gram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w której będzie wykonywał usługę posiadała komorę do dezynfekcji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kocy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, poduszek, materacy, kołder itp.</w:t>
            </w:r>
          </w:p>
          <w:p w14:paraId="4A0AE114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Zamawiający wymaga, aby wszystkie niezbędne do wykonania zamówienia maszyny i urządzenia pralnicze znajdowały się w miejscu wykonywania usługi.</w:t>
            </w:r>
          </w:p>
          <w:p w14:paraId="1E699A61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Usługa będzie wykonywana z zachowaniem obowiązujących przepisów prawa, w szczególności:</w:t>
            </w:r>
          </w:p>
          <w:p w14:paraId="5454341C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- ustawy z dnia 5 grudnia 2008 roku o zapobieganiu oraz zwalczaniu zakażeń i chorób zakaźnych u ludzi </w:t>
            </w:r>
            <w:proofErr w:type="gram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( Dz.</w:t>
            </w:r>
            <w:proofErr w:type="gram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U.Nr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234, poz. 1570 z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późn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. zm.)</w:t>
            </w:r>
          </w:p>
          <w:p w14:paraId="3D5FEAD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ustawy z dnia 14.12.2012r. o odpadach;</w:t>
            </w:r>
          </w:p>
          <w:p w14:paraId="23C11DB0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- rozporządzenia Ministra Zdrowia z dnia 22 kwietnia 2005 roku w sprawie szkodliwych czynników biologicznych dla zdrowia w środowisku pracy oraz ochrony zdrowia pracowników zawodowo narażonych na te czynniki </w:t>
            </w:r>
            <w:proofErr w:type="gram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Dz</w:t>
            </w:r>
            <w:proofErr w:type="gram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.U.Nr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81, poz. 716 ze zm.),</w:t>
            </w:r>
          </w:p>
          <w:p w14:paraId="429CABC6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rozporządzenia Ministra Gospodarki z dnia 27.04.2000r. w sprawie bezpieczeństwa i higieny pracy w pralniach i farbiarniach (Dz. U. Nr 40m poz. 469) i bieżącej sytuacji epidemiologicznej Zamawiającego;</w:t>
            </w:r>
          </w:p>
          <w:p w14:paraId="0F76A5AC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Wykonawca zobowiązany będzie do niezwłocznego wdrożenia wszelkich wymogów, wynikających ze zmian przepisów prawa lub decyzji organów administracji publicznej, dotyczących postępowania z materiałem skażonym. </w:t>
            </w:r>
          </w:p>
          <w:p w14:paraId="55BE69AF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7. Wykonawca zleconą usługę będzie wykonywał w cyklu 24-godzinnym, liczonym od godziny odbioru bielizny brudnej od Zamawiającego.</w:t>
            </w:r>
          </w:p>
          <w:p w14:paraId="04E9533E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8. Zamawiający będzie dokonywał systematycznej i ciągłej kontroli jakości wykonywanej usługi, w tym przeglądu pralni Wykonawcy 2x w roku lub w razie potrzeby. W razie stwierdzenia niewłaściwej jakości usługi Wykonawca zobowiązany będzie do jej powtórnego wykonania na własny koszt. </w:t>
            </w:r>
          </w:p>
          <w:p w14:paraId="062B1DE3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9. Wykonawca będzie prowadził monitoring czystości mikrobiologicznej w pralni realizującej zamówienie w ten sposób, że;</w:t>
            </w:r>
          </w:p>
          <w:p w14:paraId="3F262EF5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będzie wykonywał badania czystości mikrobiologicznej bielizny czystej nie rzadziej niż raz w miesiącu;</w:t>
            </w:r>
          </w:p>
          <w:p w14:paraId="36E44E43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będzie wykonywał badania czystości mikrobiologicznej komory dezynfekcyjnej nie rzadziej niż raz na trzy miesiące oraz badanie potwierdzające skuteczność procesu dezynfekcji nie rzadziej niż jeden raz na miesiąc;</w:t>
            </w:r>
          </w:p>
          <w:p w14:paraId="6F9B3156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- będzie wykonywał badania czystości mikrobiologicznej komory załadunkowej samochodu transportującego czystą bieliznę Zamawiającego nie rzadziej niż jeden raz na miesiąc. </w:t>
            </w:r>
          </w:p>
          <w:p w14:paraId="2FC097A5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Zamawiający zobowiązuje Wykonawcę usługi do dostarczania raz na miesiąc kopii z kontroli mikrobiologicznej czystej bielizny i komory załadunkowej samochodu transportującego czystą bieliznę oraz raz na kwartał kopii z kontroli mikrobiologicznej komory dezynfekcyjnej.</w:t>
            </w:r>
          </w:p>
          <w:p w14:paraId="0A8661E5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- Zamawiający będzie dokonywał we własnej pracowni badań porównawczych w razie potrzeby. W przypadku dodatniego wyniku badania u jednej lub drugiej strony umowy, badanie to strony umowy zlecają Państwowemu Powiatowemu Inspektorowi Sanitarnemu na koszt Wykonawcy usługi. Wyniki tych badań będą dla stron wiążące.</w:t>
            </w:r>
          </w:p>
          <w:p w14:paraId="60665692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10. Wykonawca ponosi odpowiedzialność za ewentualne uszkodzenia mechaniczne bielizny, jakie powstaną w procesie świadczenia usługi, chyba, że uszkodzenia te są następstwem okoliczności, za które Wykonawca odpowiedzialności nie ponosi.</w:t>
            </w:r>
          </w:p>
          <w:p w14:paraId="51140AB6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11. Naprawienie szkody powinno nastąpić poprzez wydanie Zamawiającemu takiej samej </w:t>
            </w: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ilości nowej bielizny lub pościeli, w terminie jednego tygodnia od zaistnienia szkody.</w:t>
            </w:r>
          </w:p>
          <w:p w14:paraId="08EBC2A2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12. W przypadku spornej oceny powstałej szkody, strony powołują w ciągu jednego tygodnia Komisję złożoną z przedstawicieli Zamawiającego i Wykonawcy, która podejmuje ostateczne wiążące decyzje.</w:t>
            </w:r>
          </w:p>
          <w:p w14:paraId="57968483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13. Wykonawca zobowiązany będzie do prowadzenia asortymentowej ewidencji zleconej do prania brudnej bielizny i odzieży w rozliczeniu wagowym. </w:t>
            </w:r>
          </w:p>
          <w:p w14:paraId="44667041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14. Wykonawca ponosić będzie odpowiedzialność prawną i materialną za wykonywane usługi pralniczej w zakresie jakości i zgodności z wymogami sanitarnymi wobec organów kontrolnych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P.P.I.S, PIP, BHP, Zespołu Kontroli Zakażeń Zakładowych Szpitala itp.  </w:t>
            </w:r>
          </w:p>
          <w:p w14:paraId="28ED3F36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15. W razie awarii urządzeń pralni Wykonawcy, Wykonawca ma obowiązek powiadomić Zamawiającego o awarii i zapewnić systematyczne wykonywanie usługi na swój koszt w pralni spełniającej wymagania jakie postawił Zamawiający.</w:t>
            </w:r>
          </w:p>
          <w:p w14:paraId="309ECD0A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16. Zamawiający zastrzega sobie prawo do niewykorzystania usługi w pełnej szacunkowej wysokości (ilości kg.) jaką podał w Kosztorysie Ofertowym, z czego Wykonawcy nie przysługują jakiekolwiek roszczenia wobec Zamawiającego.</w:t>
            </w:r>
          </w:p>
          <w:p w14:paraId="572CCAFA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17. Zamawiający zapewni do dyspozycji w magazynie legalizowaną wagę. </w:t>
            </w:r>
          </w:p>
          <w:p w14:paraId="6C73CA8F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Bielizna i odzież nie nadająca się do użytku (zniszczona przez długotrwałe użytkowanie), zwracana będzie na bieżąco do magazynu kasacyjnego Zamawiającego. Kasacji zniszczonej bielizny będzie dokonywał Zamawiający. </w:t>
            </w:r>
          </w:p>
          <w:p w14:paraId="312EC5D0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18. Zamawiający będzie do rozliczenia miesięcznego kosztów prania przekazywał ilość czystej, upranej bielizny, którą będzie codziennie ważył po dostarczeniu przez Wykonawcę. </w:t>
            </w:r>
          </w:p>
          <w:p w14:paraId="6A678BC2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19. Miesięczne rozliczenia z ilości wypranej bielizny, Zamawiający będzie przekazywał Wykonawcy telefonicznie, do dnia drugiego każdego miesiąca.</w:t>
            </w:r>
          </w:p>
          <w:p w14:paraId="21699175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20. Potwierdzenia wykonania usługi prania (potwierdzenie na fakturze) będzie dokonywała osoba wyznaczona przez Zamawiającego.</w:t>
            </w:r>
          </w:p>
          <w:p w14:paraId="69FDF245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21. Wdrożenie systemu RFID UHF lub równoważnego: kompatybilnego z systemem istniejącym u Zamawiającego.</w:t>
            </w:r>
          </w:p>
          <w:p w14:paraId="4E4426D2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a) Wykonawca oznakuje w systemie RFID UHF lub równoważnym bielizny płaskiej </w:t>
            </w:r>
            <w:proofErr w:type="spellStart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ogólno</w:t>
            </w:r>
            <w:proofErr w:type="spellEnd"/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 szpitalnej będącej własnością Zamawiającego w ilości 10 000 sztuk. </w:t>
            </w:r>
          </w:p>
          <w:p w14:paraId="27921364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b) wdrożenie systemu RFID UHF lub równoważnego w terminie do 7 dni od dnia rozpoczęcia świadczenia usługi) pozwalający na identyfikację i ewidencje bielizny szpitalnej przyjmowanej upranej i oddawanej do prania poszczególnych oddziałów szpitala umożliwiający bezdotykowe liczenie bielizny oznakowanej chipami RFID UHF lub równoważnymi oraz ważenie. System zachowa możliwość rozliczeń ilościowych (sztuki i waga) dla wyodrębnionych grup asortymentowych lub przedmiotów także u Wykonawcy usługi. Ewidencjonowanie przedmiotów w systemie będzie odbywało się przez skanowanie zbiorowe chipów RFID UHF lub równoważnego oraz ważenie. </w:t>
            </w:r>
          </w:p>
          <w:p w14:paraId="29FEB9A6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c) urządzenia obsługujące system oznaczenia bielizny prze użyciu chipów RFID UHF lub równoważnych mają umożliwić odczyt zawartości opakowania w taki sposób, że w systemie znajdują się informacje o asortymencie, ilości, wadze przedmiotów oznaczonych chipami RFID UHF lub równoważnymi, a także o jednostce organizacyjnej oddającej lub przyjmującej bieliznę bez konieczności ograniczenia ilości sztuk przedmiotów w czasie procesu skanowania,</w:t>
            </w:r>
          </w:p>
          <w:p w14:paraId="2C24D25F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d) Zamawiający oczekuje od wdrażanego oprogramowania funkcjonalności w zakresie wymaganym do prowadzenia ewidencji i rozliczeń księgowych, w szczególności możliwości generowania raportów zbiorczych za cały szpital jak również na poszczególne działy i jednostki organizacyjne szpitala. </w:t>
            </w:r>
          </w:p>
          <w:p w14:paraId="1BA761C7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 xml:space="preserve">e) wyposażenie pomieszczeń magazynowych Zamawiającego n czas realizacji umowy w urządzenia do odczytu informacji zawartej w chipach, w celu kontroli ewidencji i obiegu bielizny z chipami w terminie do 7 dni od dnia zawarcia umowy, </w:t>
            </w:r>
          </w:p>
          <w:p w14:paraId="7F5ECBE8" w14:textId="77777777" w:rsidR="006D2042" w:rsidRPr="006D2042" w:rsidRDefault="006D2042" w:rsidP="006D20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f) wyposażeniu Zamawiającego w zestaw komputerowy z drukarką oraz oprogramowaniem do prowadzenia rozliczeń przy zastosowaniu technologii RFID UHF lub równoważnej w terminie do 7 dni od dnia zawarcia umowy,</w:t>
            </w:r>
          </w:p>
          <w:p w14:paraId="03AAB490" w14:textId="72C18175" w:rsidR="00627A2D" w:rsidRPr="00915F75" w:rsidRDefault="006D2042" w:rsidP="006D2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42">
              <w:rPr>
                <w:rFonts w:ascii="Arial" w:hAnsi="Arial" w:cs="Arial"/>
                <w:color w:val="000000"/>
                <w:sz w:val="22"/>
                <w:szCs w:val="22"/>
              </w:rPr>
              <w:t>g) przeszkoleniu pracowników Zamawiającego w zakresie obsługi oprogramowania do prowadzenia rozliczeń przy zastosowaniu technologii RFID UHF lub równoważnej w terminie do 7 dni licząc od daty dostarczenia systemu,</w:t>
            </w:r>
          </w:p>
          <w:p w14:paraId="274D325C" w14:textId="23ED26F6" w:rsidR="00627A2D" w:rsidRPr="00915F75" w:rsidRDefault="00211AC1" w:rsidP="006D1F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  <w:p w14:paraId="20FEBDBA" w14:textId="38F954D3" w:rsidR="004A0630" w:rsidRPr="00915F75" w:rsidRDefault="008E0F74" w:rsidP="006D1F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A89926" w14:textId="77777777" w:rsidR="008E0F74" w:rsidRPr="00915F75" w:rsidRDefault="008E0F74" w:rsidP="00EF5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080212" w14:textId="7D0FEF54" w:rsidR="008E0F74" w:rsidRDefault="008E0F74" w:rsidP="00A042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357767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  <w:p w14:paraId="39446061" w14:textId="77777777" w:rsidR="00EF53E8" w:rsidRDefault="00EF53E8" w:rsidP="00A042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311A52E1" w14:textId="28577581" w:rsidR="00EF53E8" w:rsidRPr="00915F75" w:rsidRDefault="00EF53E8" w:rsidP="00A042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Art. 1</w:t>
            </w:r>
            <w:r w:rsidR="006D1F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59EA4AA4" w14:textId="77777777" w:rsidR="008E0F74" w:rsidRPr="00915F75" w:rsidRDefault="008E0F74" w:rsidP="008E0F74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1. Wykonawca zapłaci Zamawiającemu karę umowną:</w:t>
            </w:r>
          </w:p>
          <w:p w14:paraId="0C3E6BAB" w14:textId="77777777" w:rsidR="008E0F74" w:rsidRPr="00915F75" w:rsidRDefault="008E0F74" w:rsidP="008E0F74">
            <w:pPr>
              <w:pStyle w:val="Tekstpodstawowy2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za zwłokę w wykonywaniu usługi</w:t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 xml:space="preserve"> w terminie </w:t>
            </w:r>
            <w:proofErr w:type="gramStart"/>
            <w:r w:rsidR="00636A4B" w:rsidRPr="00915F75">
              <w:rPr>
                <w:rFonts w:ascii="Arial" w:hAnsi="Arial" w:cs="Arial"/>
                <w:sz w:val="22"/>
                <w:szCs w:val="22"/>
              </w:rPr>
              <w:t>określonym  w</w:t>
            </w:r>
            <w:proofErr w:type="gramEnd"/>
            <w:r w:rsidR="00636A4B" w:rsidRPr="00915F75">
              <w:rPr>
                <w:rFonts w:ascii="Arial" w:hAnsi="Arial" w:cs="Arial"/>
                <w:sz w:val="22"/>
                <w:szCs w:val="22"/>
              </w:rPr>
              <w:t xml:space="preserve"> Art. 12 pkt 1</w:t>
            </w:r>
            <w:r w:rsidRPr="00915F75">
              <w:rPr>
                <w:rFonts w:ascii="Arial" w:hAnsi="Arial" w:cs="Arial"/>
                <w:sz w:val="22"/>
                <w:szCs w:val="22"/>
              </w:rPr>
              <w:t xml:space="preserve"> - w wysokości 0,2% wartości netto nie wykonanej usługi za każdy dzień zwłoki. </w:t>
            </w:r>
          </w:p>
          <w:p w14:paraId="51B53CC9" w14:textId="77777777" w:rsidR="008E0F74" w:rsidRPr="00915F75" w:rsidRDefault="008E0F74" w:rsidP="008E0F74">
            <w:pPr>
              <w:pStyle w:val="Tekstpodstawowy2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za zwłokę w usunięciu szkod</w:t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>y w mieniu Zamawiającego Art. 14</w:t>
            </w:r>
            <w:r w:rsidRPr="00915F75">
              <w:rPr>
                <w:rFonts w:ascii="Arial" w:hAnsi="Arial" w:cs="Arial"/>
                <w:sz w:val="22"/>
                <w:szCs w:val="22"/>
              </w:rPr>
              <w:t xml:space="preserve"> ust. 1 i 2 – w wysokości 0,2% wartości towaru, którego ta zwłoka dotyczy, za każdy dzień zwłoki.</w:t>
            </w:r>
          </w:p>
          <w:p w14:paraId="30E9D7AB" w14:textId="77777777" w:rsidR="008E0F74" w:rsidRPr="00915F75" w:rsidRDefault="008E0F74" w:rsidP="008E0F74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 xml:space="preserve">2. Zamawiający zastrzega sobie prawo dochodzenia odszkodowania uzupełniającego na zasadach ogólnych w </w:t>
            </w:r>
            <w:proofErr w:type="gramStart"/>
            <w:r w:rsidRPr="00915F75">
              <w:rPr>
                <w:rFonts w:ascii="Arial" w:hAnsi="Arial" w:cs="Arial"/>
                <w:sz w:val="22"/>
                <w:szCs w:val="22"/>
              </w:rPr>
              <w:t>przypadku</w:t>
            </w:r>
            <w:proofErr w:type="gramEnd"/>
            <w:r w:rsidRPr="00915F75">
              <w:rPr>
                <w:rFonts w:ascii="Arial" w:hAnsi="Arial" w:cs="Arial"/>
                <w:sz w:val="22"/>
                <w:szCs w:val="22"/>
              </w:rPr>
              <w:t xml:space="preserve"> gdy suma kar umownych nie pokrywa powstałej szkody.</w:t>
            </w:r>
          </w:p>
          <w:p w14:paraId="16037D23" w14:textId="77777777" w:rsidR="008E0F74" w:rsidRPr="00915F75" w:rsidRDefault="008E0F74" w:rsidP="008E0F74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3. Termin zapłaty kar umownych wynosi 14 dni od daty otrzymania wezwania do dobrowolnej zapłaty.</w:t>
            </w:r>
          </w:p>
          <w:p w14:paraId="1EE45C2B" w14:textId="77777777" w:rsidR="008E0F74" w:rsidRPr="00915F75" w:rsidRDefault="008E0F74" w:rsidP="008E0F74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4. Zapłata kary nie zwalnia Wykonawcy z wykonywania pozostałych zobowiązań umownych.</w:t>
            </w:r>
          </w:p>
          <w:p w14:paraId="39B096CB" w14:textId="449EAABD" w:rsidR="008E0F74" w:rsidRPr="00915F75" w:rsidRDefault="00EF53E8" w:rsidP="001A1802">
            <w:pPr>
              <w:pStyle w:val="Tekstpodstawowy2"/>
              <w:ind w:left="4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Art. 1</w:t>
            </w:r>
            <w:r w:rsidR="006D1F3B">
              <w:rPr>
                <w:rFonts w:ascii="Arial" w:hAnsi="Arial" w:cs="Arial"/>
                <w:sz w:val="22"/>
                <w:szCs w:val="22"/>
              </w:rPr>
              <w:t>2</w:t>
            </w:r>
            <w:r w:rsidR="001A1802" w:rsidRPr="00915F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95B3ED" w14:textId="77777777" w:rsidR="008E0F74" w:rsidRPr="00915F75" w:rsidRDefault="008E0F74" w:rsidP="008E0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 Obie strony umowy bez podania przyczyny i ponoszenia konsekwencji finansowych, mogą rozwiązać umowę za wypowiedzeniem na piśmie w ciągu 3-miesięcy, a za porozumieniem stron w ciągu 1 miesiąca. </w:t>
            </w:r>
          </w:p>
          <w:p w14:paraId="78245E31" w14:textId="77777777" w:rsidR="008E0F74" w:rsidRPr="00915F75" w:rsidRDefault="008E0F74" w:rsidP="008E0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2. W razie zaistnienia istotnej okoliczności powodującej, że wykonanie umowy nie leży w interesie publicznym, czego nie można było przewidzieć w chwili zawarcia umowy, Zamawiający może odstąpić od umowy w terminie 30 dni od powzięcia wiadomości o tych okolicznościach (art. 145 ustawy </w:t>
            </w:r>
            <w:proofErr w:type="spellStart"/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Pzp</w:t>
            </w:r>
            <w:proofErr w:type="spellEnd"/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).</w:t>
            </w:r>
          </w:p>
          <w:p w14:paraId="263E6880" w14:textId="77777777" w:rsidR="008E0F74" w:rsidRPr="00915F75" w:rsidRDefault="008E0F74" w:rsidP="008E0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 W </w:t>
            </w:r>
            <w:proofErr w:type="gramStart"/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przypadku</w:t>
            </w:r>
            <w:proofErr w:type="gramEnd"/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którym mowa w ust. 2 Wykonawca może żądać wyłącznie wynagrodzenia należnego z tytułu zrealizowania części umowy.</w:t>
            </w:r>
          </w:p>
          <w:p w14:paraId="433BC327" w14:textId="204031E4" w:rsidR="008E0F74" w:rsidRPr="00915F75" w:rsidRDefault="008E0F74" w:rsidP="008E0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357767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F53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Art. </w:t>
            </w:r>
            <w:r w:rsidR="006D1F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66BA8209" w14:textId="77777777" w:rsidR="008E0F74" w:rsidRPr="00915F75" w:rsidRDefault="008E0F74" w:rsidP="008E0F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 </w:t>
            </w:r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Wszelkie zmiany treści niniejszej umowy wymagają </w:t>
            </w:r>
            <w:r w:rsidRPr="00915F75">
              <w:rPr>
                <w:rFonts w:ascii="Arial" w:hAnsi="Arial" w:cs="Arial"/>
                <w:sz w:val="22"/>
                <w:szCs w:val="22"/>
              </w:rPr>
              <w:t>zgodnej woli obu stron oraz wymagają formy</w:t>
            </w:r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 pisemnej pod rygorem nieważności i będą dopuszczane w granicach ujętych w niniejszej umowie.</w:t>
            </w:r>
          </w:p>
          <w:p w14:paraId="1C1B8F6E" w14:textId="77777777" w:rsidR="008E0F74" w:rsidRPr="00915F75" w:rsidRDefault="008E0F74" w:rsidP="008E0F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915F75">
              <w:rPr>
                <w:rFonts w:ascii="Arial" w:hAnsi="Arial" w:cs="Arial"/>
                <w:iCs/>
                <w:sz w:val="22"/>
                <w:szCs w:val="22"/>
              </w:rPr>
              <w:t>Zamawiający dopuszcza zmiany umowy w następujących przypadkach:</w:t>
            </w:r>
          </w:p>
          <w:p w14:paraId="685A219C" w14:textId="77777777" w:rsidR="008E0F74" w:rsidRPr="00915F75" w:rsidRDefault="008E0F74" w:rsidP="008E0F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- gdy, podczas realizacji umowy wystąpią nieprzewidziane zdarzenia lub </w:t>
            </w:r>
            <w:proofErr w:type="gramStart"/>
            <w:r w:rsidRPr="00915F75">
              <w:rPr>
                <w:rFonts w:ascii="Arial" w:hAnsi="Arial" w:cs="Arial"/>
                <w:iCs/>
                <w:sz w:val="22"/>
                <w:szCs w:val="22"/>
              </w:rPr>
              <w:t>okoliczności</w:t>
            </w:r>
            <w:proofErr w:type="gramEnd"/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 które uniemożliwiają zrealizowanie przedmiotu zamówienia</w:t>
            </w:r>
            <w:r w:rsidR="003B6FFC" w:rsidRPr="00915F75">
              <w:rPr>
                <w:rFonts w:ascii="Arial" w:hAnsi="Arial" w:cs="Arial"/>
                <w:iCs/>
                <w:sz w:val="22"/>
                <w:szCs w:val="22"/>
              </w:rPr>
              <w:t xml:space="preserve"> (usługi)</w:t>
            </w:r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 w sposób, w zakresie i terminie przewidzianym w ofercie</w:t>
            </w:r>
          </w:p>
          <w:p w14:paraId="64C855C8" w14:textId="77777777" w:rsidR="008E0F74" w:rsidRPr="00915F75" w:rsidRDefault="008E0F74" w:rsidP="008E0F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15F75">
              <w:rPr>
                <w:rFonts w:ascii="Arial" w:hAnsi="Arial" w:cs="Arial"/>
                <w:iCs/>
                <w:sz w:val="22"/>
                <w:szCs w:val="22"/>
              </w:rPr>
              <w:t>- zmiany osób reprezentujących strony i odpowiedzialnych za realizację postanowień umowy</w:t>
            </w:r>
          </w:p>
          <w:p w14:paraId="748FBA03" w14:textId="77777777" w:rsidR="008E0F74" w:rsidRPr="00915F75" w:rsidRDefault="008E0F74" w:rsidP="008E0F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15F75">
              <w:rPr>
                <w:rFonts w:ascii="Arial" w:hAnsi="Arial" w:cs="Arial"/>
                <w:iCs/>
                <w:sz w:val="22"/>
                <w:szCs w:val="22"/>
              </w:rPr>
              <w:t>- zmianę rachunku bankowego i innych danych stron.</w:t>
            </w:r>
          </w:p>
          <w:p w14:paraId="48DFF58F" w14:textId="152E774A" w:rsidR="003B6FFC" w:rsidRPr="00915F75" w:rsidRDefault="003B6FFC" w:rsidP="008E0F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</w:t>
            </w:r>
            <w:r w:rsidR="00EF53E8"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</w:t>
            </w:r>
            <w:r w:rsidRPr="00915F75">
              <w:rPr>
                <w:rFonts w:ascii="Arial" w:hAnsi="Arial" w:cs="Arial"/>
                <w:iCs/>
                <w:sz w:val="22"/>
                <w:szCs w:val="22"/>
              </w:rPr>
              <w:t>Art.</w:t>
            </w:r>
            <w:r w:rsidR="00EF53E8">
              <w:rPr>
                <w:rFonts w:ascii="Arial" w:hAnsi="Arial" w:cs="Arial"/>
                <w:iCs/>
                <w:sz w:val="22"/>
                <w:szCs w:val="22"/>
              </w:rPr>
              <w:t xml:space="preserve"> 1</w:t>
            </w:r>
            <w:r w:rsidR="00957D2A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915F7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52DC3B27" w14:textId="77777777" w:rsidR="003B6FFC" w:rsidRPr="00915F75" w:rsidRDefault="003B6FFC" w:rsidP="003B6FFC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iCs/>
                <w:sz w:val="22"/>
                <w:szCs w:val="22"/>
              </w:rPr>
              <w:t xml:space="preserve">1. </w:t>
            </w:r>
            <w:r w:rsidRPr="00915F75">
              <w:rPr>
                <w:rFonts w:ascii="Arial" w:hAnsi="Arial" w:cs="Arial"/>
                <w:sz w:val="22"/>
                <w:szCs w:val="22"/>
              </w:rPr>
              <w:t>Postanowienia umowy o zasadach wprowadzania odpowiednich zmian w wysokości wynagrodzenia należnego Wykonawcy w przypadku zmiany;</w:t>
            </w:r>
          </w:p>
          <w:p w14:paraId="755DE5C1" w14:textId="5DE3CA05" w:rsidR="00957D2A" w:rsidRPr="00957D2A" w:rsidRDefault="00957D2A" w:rsidP="00957D2A">
            <w:pPr>
              <w:pStyle w:val="Tekstpodstawowy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D2A">
              <w:rPr>
                <w:rFonts w:ascii="Arial" w:hAnsi="Arial" w:cs="Arial"/>
                <w:sz w:val="22"/>
                <w:szCs w:val="22"/>
              </w:rPr>
              <w:t>stawki podatku od towarów i usług oraz podatku akcyzowego,</w:t>
            </w:r>
          </w:p>
          <w:p w14:paraId="2E440FD4" w14:textId="614079D0" w:rsidR="00957D2A" w:rsidRPr="00957D2A" w:rsidRDefault="00957D2A" w:rsidP="00957D2A">
            <w:pPr>
              <w:pStyle w:val="Tekstpodstawowy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D2A">
              <w:rPr>
                <w:rFonts w:ascii="Arial" w:hAnsi="Arial" w:cs="Arial"/>
                <w:sz w:val="22"/>
                <w:szCs w:val="22"/>
              </w:rPr>
              <w:t>wysokości minimalnego wynagrodzenia za pracę albo wysokości minimalnej stawki godzi-nowej, ustalonych na podstawie ustawy z dnia 10 października 2002 r. o minimalnym wy-nagrodzeniu za pracę,</w:t>
            </w:r>
          </w:p>
          <w:p w14:paraId="415C189B" w14:textId="664EF661" w:rsidR="00957D2A" w:rsidRDefault="00957D2A" w:rsidP="00D66135">
            <w:pPr>
              <w:pStyle w:val="Tekstpodstawowy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D2A">
              <w:rPr>
                <w:rFonts w:ascii="Arial" w:hAnsi="Arial" w:cs="Arial"/>
                <w:sz w:val="22"/>
                <w:szCs w:val="22"/>
              </w:rPr>
              <w:t xml:space="preserve">zasad podlegania ubezpieczeniom społecznym lub ubezpieczeniu zdrowotnemu lub </w:t>
            </w:r>
            <w:proofErr w:type="spellStart"/>
            <w:r w:rsidRPr="00957D2A">
              <w:rPr>
                <w:rFonts w:ascii="Arial" w:hAnsi="Arial" w:cs="Arial"/>
                <w:sz w:val="22"/>
                <w:szCs w:val="22"/>
              </w:rPr>
              <w:t>wyso</w:t>
            </w:r>
            <w:proofErr w:type="spellEnd"/>
            <w:r w:rsidRPr="00957D2A">
              <w:rPr>
                <w:rFonts w:ascii="Arial" w:hAnsi="Arial" w:cs="Arial"/>
                <w:sz w:val="22"/>
                <w:szCs w:val="22"/>
              </w:rPr>
              <w:t>-kości stawki składki na ubezpieczenia społeczne lub ubezpieczenie zdrowotne</w:t>
            </w:r>
          </w:p>
          <w:p w14:paraId="36130BB0" w14:textId="77777777" w:rsidR="00957D2A" w:rsidRPr="00957D2A" w:rsidRDefault="00957D2A" w:rsidP="00957D2A">
            <w:pPr>
              <w:pStyle w:val="Tekstpodstawowy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D2A">
              <w:rPr>
                <w:rFonts w:ascii="Arial" w:hAnsi="Arial" w:cs="Arial"/>
                <w:sz w:val="22"/>
                <w:szCs w:val="22"/>
              </w:rPr>
              <w:t>zasad gromadzenia i wysokości wpłat do pracowniczych planów kapitałowych, o których mowa w ustawie z dnia 4 października 2018 r. o pracowniczych planach kapitałowych (Dz. U. poz. 2215 oraz z 2019 r. poz. 1074 i 1572)</w:t>
            </w:r>
          </w:p>
          <w:p w14:paraId="7E4ECB44" w14:textId="7FDCAB09" w:rsidR="00957D2A" w:rsidRDefault="00957D2A" w:rsidP="00957D2A">
            <w:pPr>
              <w:pStyle w:val="Tekstpodstawowy"/>
              <w:tabs>
                <w:tab w:val="left" w:pos="72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D2A">
              <w:rPr>
                <w:rFonts w:ascii="Arial" w:hAnsi="Arial" w:cs="Arial"/>
                <w:sz w:val="22"/>
                <w:szCs w:val="22"/>
              </w:rPr>
              <w:t xml:space="preserve"> jeżeli zmiany te będą miały wpływ na koszty wykonania zamówienia przez wykonawcę.</w:t>
            </w:r>
          </w:p>
          <w:p w14:paraId="23581F0B" w14:textId="2E42524D" w:rsidR="003B6FFC" w:rsidRPr="00915F75" w:rsidRDefault="003B6FFC" w:rsidP="003B6FFC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 xml:space="preserve">2. Wynagrodzenie </w:t>
            </w:r>
            <w:proofErr w:type="gramStart"/>
            <w:r w:rsidRPr="00915F75">
              <w:rPr>
                <w:rFonts w:ascii="Arial" w:hAnsi="Arial" w:cs="Arial"/>
                <w:sz w:val="22"/>
                <w:szCs w:val="22"/>
              </w:rPr>
              <w:t>Wykonawcy</w:t>
            </w:r>
            <w:proofErr w:type="gramEnd"/>
            <w:r w:rsidRPr="00915F75">
              <w:rPr>
                <w:rFonts w:ascii="Arial" w:hAnsi="Arial" w:cs="Arial"/>
                <w:sz w:val="22"/>
                <w:szCs w:val="22"/>
              </w:rPr>
              <w:t xml:space="preserve"> o którym mowa w art. 3 umowy, będzie podlegać waloryzacji w trakcie obowiązywania umowy w przypadku zmiany minimalnego wynagrodzenia za pracę. </w:t>
            </w:r>
          </w:p>
          <w:p w14:paraId="06ABA7DD" w14:textId="77777777" w:rsidR="003B6FFC" w:rsidRPr="00915F75" w:rsidRDefault="003B6FFC" w:rsidP="003B6FFC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 xml:space="preserve">3. Waloryzacja zostanie dokonana na pisemny wniosek Wykonawcy skierowany do Zamawiającego wraz z uzasadnieniem oraz szczegółowym wyliczeniem wpływu zmiany na ponoszone przez Wykonawcę koszty wykonania zamówienia. </w:t>
            </w:r>
          </w:p>
          <w:p w14:paraId="02538BFA" w14:textId="77777777" w:rsidR="003B6FFC" w:rsidRPr="00915F75" w:rsidRDefault="003B6FFC" w:rsidP="003B6FFC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4. Waloryzacja wynagrodzenia może nastąpić po upływie 60 dni od dnia obowiązywania nowej kwoty minimalnego wynagrodzenia za pracę.</w:t>
            </w:r>
          </w:p>
          <w:p w14:paraId="5A2D9C42" w14:textId="77777777" w:rsidR="003B6FFC" w:rsidRPr="00915F75" w:rsidRDefault="003B6FFC" w:rsidP="003B6FFC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5. W razie zmiany w okresie obowiązywania umowy podatku od towarów i usług (VAT), strony dopuszczają możliwość zmiany umowy w celu dostosowania jej treści do wprowadzonych zmian. Zmiana ta zostanie wprowadzona zgodnie z zapisami niniejszej umowy.</w:t>
            </w:r>
          </w:p>
          <w:p w14:paraId="22D070CA" w14:textId="77777777" w:rsidR="003B6FFC" w:rsidRPr="00915F75" w:rsidRDefault="003B6FFC" w:rsidP="003B6FFC">
            <w:pPr>
              <w:pStyle w:val="Tekstpodstawowy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lastRenderedPageBreak/>
              <w:t>6. Cena jednostkowa brutto (za kg lub szt. asortymentu upranej suchej odzieży) oraz wartość umowy brutto podlega automatycznej waloryzacji uwzględniającej zmianę wielko</w:t>
            </w:r>
            <w:r w:rsidR="001A1802" w:rsidRPr="00915F75">
              <w:rPr>
                <w:rFonts w:ascii="Arial" w:hAnsi="Arial" w:cs="Arial"/>
                <w:sz w:val="22"/>
                <w:szCs w:val="22"/>
              </w:rPr>
              <w:t>ści podatku od towarów i</w:t>
            </w:r>
            <w:r w:rsidRPr="00915F75">
              <w:rPr>
                <w:rFonts w:ascii="Arial" w:hAnsi="Arial" w:cs="Arial"/>
                <w:sz w:val="22"/>
                <w:szCs w:val="22"/>
              </w:rPr>
              <w:t xml:space="preserve"> usług – VAT. Powyższa zmiana obowiązuje od dnia wprowadzenia urzędowej </w:t>
            </w:r>
            <w:r w:rsidR="001A1802" w:rsidRPr="00915F75">
              <w:rPr>
                <w:rFonts w:ascii="Arial" w:hAnsi="Arial" w:cs="Arial"/>
                <w:sz w:val="22"/>
                <w:szCs w:val="22"/>
              </w:rPr>
              <w:t>zmiany stawki VAT.</w:t>
            </w:r>
            <w:r w:rsidRPr="00915F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83B393" w14:textId="77777777" w:rsidR="003B6FFC" w:rsidRPr="00915F75" w:rsidRDefault="001A1802" w:rsidP="003B6FF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7</w:t>
            </w:r>
            <w:r w:rsidR="003B6FFC" w:rsidRPr="00915F75">
              <w:rPr>
                <w:rFonts w:ascii="Arial" w:hAnsi="Arial" w:cs="Arial"/>
                <w:sz w:val="22"/>
                <w:szCs w:val="22"/>
              </w:rPr>
              <w:t>. Powyższe zmiany będą wprowadzane do umowy aneksem, którego projekt przygotowuje i przedstawia strona występująca o zmianę.</w:t>
            </w:r>
          </w:p>
          <w:p w14:paraId="248CDF1A" w14:textId="1901987C" w:rsidR="00E92E6A" w:rsidRPr="00915F75" w:rsidRDefault="00EF53E8" w:rsidP="0007708B">
            <w:pPr>
              <w:widowControl w:val="0"/>
              <w:autoSpaceDE w:val="0"/>
              <w:autoSpaceDN w:val="0"/>
              <w:adjustRightInd w:val="0"/>
              <w:ind w:left="3600" w:firstLine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Art. </w:t>
            </w:r>
            <w:r w:rsid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</w:t>
            </w:r>
            <w:r w:rsidR="008E0F74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80242" w:rsidRPr="00915F75" w14:paraId="6319FC12" w14:textId="77777777">
        <w:tc>
          <w:tcPr>
            <w:tcW w:w="9212" w:type="dxa"/>
          </w:tcPr>
          <w:p w14:paraId="7EA034E4" w14:textId="77777777" w:rsidR="00E80242" w:rsidRPr="00915F75" w:rsidRDefault="00831B7D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="00C54159" w:rsidRPr="00915F75">
              <w:rPr>
                <w:rFonts w:ascii="Arial" w:hAnsi="Arial" w:cs="Arial"/>
                <w:sz w:val="22"/>
                <w:szCs w:val="22"/>
              </w:rPr>
              <w:t>W sprawach nie uregulowanych postanowieniami niniejszej umowy zastosowanie mają przepisy Ustawy Prawo Zamówień Publicznych (Dz. U. Nr 19 z 2004 r. poz. 177 z p</w:t>
            </w:r>
            <w:r w:rsidR="00304538" w:rsidRPr="00915F75">
              <w:rPr>
                <w:rFonts w:ascii="Arial" w:hAnsi="Arial" w:cs="Arial"/>
                <w:sz w:val="22"/>
                <w:szCs w:val="22"/>
              </w:rPr>
              <w:t xml:space="preserve">óźniejszymi </w:t>
            </w:r>
            <w:proofErr w:type="gramStart"/>
            <w:r w:rsidR="00304538" w:rsidRPr="00915F75">
              <w:rPr>
                <w:rFonts w:ascii="Arial" w:hAnsi="Arial" w:cs="Arial"/>
                <w:sz w:val="22"/>
                <w:szCs w:val="22"/>
              </w:rPr>
              <w:t>zmianami )</w:t>
            </w:r>
            <w:proofErr w:type="gramEnd"/>
            <w:r w:rsidR="00304538" w:rsidRPr="00915F75">
              <w:rPr>
                <w:rFonts w:ascii="Arial" w:hAnsi="Arial" w:cs="Arial"/>
                <w:sz w:val="22"/>
                <w:szCs w:val="22"/>
              </w:rPr>
              <w:t xml:space="preserve"> oraz</w:t>
            </w:r>
            <w:r w:rsidR="00C54159" w:rsidRPr="00915F75">
              <w:rPr>
                <w:rFonts w:ascii="Arial" w:hAnsi="Arial" w:cs="Arial"/>
                <w:sz w:val="22"/>
                <w:szCs w:val="22"/>
              </w:rPr>
              <w:t xml:space="preserve"> Kodeks Cywilny.</w:t>
            </w:r>
            <w:r w:rsidR="00E80242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E80242" w:rsidRPr="00915F75" w14:paraId="45CA5B8F" w14:textId="77777777">
        <w:tc>
          <w:tcPr>
            <w:tcW w:w="9212" w:type="dxa"/>
          </w:tcPr>
          <w:p w14:paraId="76E83872" w14:textId="77777777" w:rsidR="00E80242" w:rsidRPr="00915F75" w:rsidRDefault="00831B7D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755A3D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r w:rsidR="00C54159" w:rsidRPr="00915F75">
              <w:rPr>
                <w:rFonts w:ascii="Arial" w:hAnsi="Arial" w:cs="Arial"/>
                <w:sz w:val="22"/>
                <w:szCs w:val="22"/>
              </w:rPr>
              <w:t>Kwestie sporne powstałe w związku z realizacją niniejszej umowy strony zobowiązują się rozstrzygać polubownie, a w przypadku braku porozumienia na drodze postępowania sądowego w Sądzie Powszechnym właściwym dla siedziby Zamawiającego.</w:t>
            </w:r>
          </w:p>
        </w:tc>
      </w:tr>
      <w:tr w:rsidR="00E80242" w:rsidRPr="00915F75" w14:paraId="5BB422C0" w14:textId="77777777">
        <w:tc>
          <w:tcPr>
            <w:tcW w:w="9212" w:type="dxa"/>
          </w:tcPr>
          <w:p w14:paraId="7F275762" w14:textId="0B392C3B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357767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EF53E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Art. </w:t>
            </w:r>
            <w:r w:rsid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</w:t>
            </w:r>
            <w:r w:rsidR="00755A3D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7487B09D" w14:textId="77777777" w:rsidR="00CB6E9B" w:rsidRDefault="00CB6E9B" w:rsidP="00CB6E9B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1.Wykonawca zobowiązany jest do przestrzegania procedur oraz przepisów BHP obowiązujących u Zamawiającego. </w:t>
            </w:r>
          </w:p>
          <w:p w14:paraId="1AFE650A" w14:textId="3AEE90F0" w:rsidR="00957D2A" w:rsidRPr="00957D2A" w:rsidRDefault="00957D2A" w:rsidP="00957D2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Zamawiający, zgodnie z wymogami wdrożonego Zintegrowanego Systemu Zarządzania opartego na normach ISO </w:t>
            </w:r>
            <w:proofErr w:type="gramStart"/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9001,</w:t>
            </w:r>
            <w:proofErr w:type="gramEnd"/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oraz ISO 22000 wyznacza</w:t>
            </w:r>
          </w:p>
          <w:p w14:paraId="2C77041B" w14:textId="77777777" w:rsidR="00957D2A" w:rsidRPr="00957D2A" w:rsidRDefault="00957D2A" w:rsidP="00957D2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•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Koordynatora ds. bhp – Justynę Milczarek</w:t>
            </w:r>
          </w:p>
          <w:p w14:paraId="6CE5409F" w14:textId="77777777" w:rsidR="00957D2A" w:rsidRPr="00957D2A" w:rsidRDefault="00957D2A" w:rsidP="00957D2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•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 xml:space="preserve">Koordynatora ds. p. </w:t>
            </w:r>
            <w:proofErr w:type="spellStart"/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poż</w:t>
            </w:r>
            <w:proofErr w:type="spellEnd"/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– Leszka Kotasa</w:t>
            </w:r>
          </w:p>
          <w:p w14:paraId="31ECF22C" w14:textId="77777777" w:rsidR="00957D2A" w:rsidRPr="00957D2A" w:rsidRDefault="00957D2A" w:rsidP="00957D2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•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Koordynatora ds. ochrony środowiska – Łukasza Dziubińskiego.</w:t>
            </w:r>
          </w:p>
          <w:p w14:paraId="6A1356BA" w14:textId="77777777" w:rsidR="00957D2A" w:rsidRPr="00957D2A" w:rsidRDefault="00957D2A" w:rsidP="00957D2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•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Koordynatora ds. zarządzania kryzysowego – Łukasz Dziubiński</w:t>
            </w:r>
          </w:p>
          <w:p w14:paraId="23505406" w14:textId="02F3081F" w:rsidR="00957D2A" w:rsidRPr="00915F75" w:rsidRDefault="00957D2A" w:rsidP="00957D2A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•</w:t>
            </w: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  <w:t>Kierownik Działu Służb Pracowniczych Renata Stępień</w:t>
            </w:r>
          </w:p>
        </w:tc>
      </w:tr>
      <w:tr w:rsidR="00E80242" w:rsidRPr="00915F75" w14:paraId="1BFDF290" w14:textId="77777777">
        <w:tc>
          <w:tcPr>
            <w:tcW w:w="9212" w:type="dxa"/>
          </w:tcPr>
          <w:p w14:paraId="28A5FEE9" w14:textId="77777777" w:rsidR="009D2973" w:rsidRPr="00915F75" w:rsidRDefault="009D2973" w:rsidP="00EA23F4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330FE59" w14:textId="77777777" w:rsidR="00F91EBC" w:rsidRPr="00915F75" w:rsidRDefault="00F91EBC" w:rsidP="00EA23F4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9A5DAC" w14:textId="77777777" w:rsidR="00F91EBC" w:rsidRPr="00915F75" w:rsidRDefault="003B6FFC" w:rsidP="00EA23F4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Załącznik</w:t>
            </w:r>
            <w:r w:rsidR="00F91EBC"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do umowy;</w:t>
            </w:r>
          </w:p>
          <w:p w14:paraId="020851F4" w14:textId="5FBC4BB4" w:rsidR="00503CD8" w:rsidRPr="00915F75" w:rsidRDefault="00503CD8" w:rsidP="00F91EBC">
            <w:pPr>
              <w:pStyle w:val="Tekstpodstawowy"/>
              <w:numPr>
                <w:ilvl w:val="0"/>
                <w:numId w:val="37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Formularz Cenowy</w:t>
            </w:r>
            <w:r w:rsid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zał. nr 1</w:t>
            </w:r>
          </w:p>
          <w:p w14:paraId="143CA62C" w14:textId="2CAD8834" w:rsidR="00503CD8" w:rsidRDefault="00503CD8" w:rsidP="00F91EBC">
            <w:pPr>
              <w:pStyle w:val="Tekstpodstawowy"/>
              <w:numPr>
                <w:ilvl w:val="0"/>
                <w:numId w:val="37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5F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Formularz Ofertowy Wykonawcy</w:t>
            </w:r>
            <w:r w:rsidR="00CC74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zał. nr 2</w:t>
            </w:r>
          </w:p>
          <w:p w14:paraId="731558B7" w14:textId="628CD040" w:rsidR="00957D2A" w:rsidRPr="00957D2A" w:rsidRDefault="00957D2A" w:rsidP="00957D2A">
            <w:pPr>
              <w:pStyle w:val="Tekstpodstawowy"/>
              <w:numPr>
                <w:ilvl w:val="0"/>
                <w:numId w:val="37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Zakres świadczonych kompleksowych usług pralniczych</w:t>
            </w:r>
            <w:r w:rsidR="00CC74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zał. nr 5</w:t>
            </w:r>
          </w:p>
          <w:p w14:paraId="172CBC37" w14:textId="51301215" w:rsidR="00957D2A" w:rsidRPr="00915F75" w:rsidRDefault="00957D2A" w:rsidP="00957D2A">
            <w:pPr>
              <w:pStyle w:val="Tekstpodstawowy"/>
              <w:numPr>
                <w:ilvl w:val="0"/>
                <w:numId w:val="37"/>
              </w:num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7D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Specyfikacja asortymentowa- harmonogram</w:t>
            </w:r>
            <w:r w:rsidR="00CC74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zał. nr 6</w:t>
            </w:r>
          </w:p>
          <w:p w14:paraId="5AF8F5E3" w14:textId="77777777" w:rsidR="00F91EBC" w:rsidRPr="00915F75" w:rsidRDefault="00F91EBC" w:rsidP="003B6FFC">
            <w:pPr>
              <w:pStyle w:val="Tekstpodstawowy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13E7C505" w14:textId="77777777">
        <w:tc>
          <w:tcPr>
            <w:tcW w:w="9212" w:type="dxa"/>
          </w:tcPr>
          <w:p w14:paraId="784F43C5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27ADF4F4" w14:textId="77777777">
        <w:tc>
          <w:tcPr>
            <w:tcW w:w="9212" w:type="dxa"/>
          </w:tcPr>
          <w:p w14:paraId="3D7E0C63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6F00BEF6" w14:textId="77777777">
        <w:tc>
          <w:tcPr>
            <w:tcW w:w="9212" w:type="dxa"/>
          </w:tcPr>
          <w:p w14:paraId="579AF6F3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574B3C68" w14:textId="77777777">
        <w:tc>
          <w:tcPr>
            <w:tcW w:w="9212" w:type="dxa"/>
          </w:tcPr>
          <w:p w14:paraId="0AAAD8C9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09FD0A26" w14:textId="77777777">
        <w:tc>
          <w:tcPr>
            <w:tcW w:w="9212" w:type="dxa"/>
          </w:tcPr>
          <w:p w14:paraId="7C59541E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204E4F51" w14:textId="77777777">
        <w:tc>
          <w:tcPr>
            <w:tcW w:w="9212" w:type="dxa"/>
          </w:tcPr>
          <w:p w14:paraId="4B7B0209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„</w:t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>Wykonawca” pieczęć i podpis</w:t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ab/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ab/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ab/>
            </w:r>
            <w:r w:rsidR="00636A4B" w:rsidRPr="00915F75">
              <w:rPr>
                <w:rFonts w:ascii="Arial" w:hAnsi="Arial" w:cs="Arial"/>
                <w:sz w:val="22"/>
                <w:szCs w:val="22"/>
              </w:rPr>
              <w:tab/>
            </w:r>
            <w:r w:rsidRPr="00915F75">
              <w:rPr>
                <w:rFonts w:ascii="Arial" w:hAnsi="Arial" w:cs="Arial"/>
                <w:sz w:val="22"/>
                <w:szCs w:val="22"/>
              </w:rPr>
              <w:t xml:space="preserve">„Zamawiający” pieczęć i podpis </w:t>
            </w:r>
          </w:p>
          <w:p w14:paraId="4909EFE1" w14:textId="77777777" w:rsidR="008651FF" w:rsidRPr="00915F75" w:rsidRDefault="008651FF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D447810" w14:textId="77777777" w:rsidR="008651FF" w:rsidRPr="00915F75" w:rsidRDefault="008651FF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66BEB1D0" w14:textId="77777777" w:rsidR="008651FF" w:rsidRPr="00915F75" w:rsidRDefault="008651FF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3CB854A6" w14:textId="77777777" w:rsidR="008651FF" w:rsidRPr="00915F75" w:rsidRDefault="008651FF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06944737" w14:textId="77777777" w:rsidR="008651FF" w:rsidRPr="00915F75" w:rsidRDefault="008651FF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017CB378" w14:textId="77777777" w:rsidR="008651FF" w:rsidRPr="00915F75" w:rsidRDefault="008651FF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915F75">
              <w:rPr>
                <w:rFonts w:ascii="Arial" w:hAnsi="Arial" w:cs="Arial"/>
                <w:sz w:val="22"/>
                <w:szCs w:val="22"/>
              </w:rPr>
              <w:t>………………………………….                                …………………………………</w:t>
            </w:r>
          </w:p>
          <w:p w14:paraId="27FDB5B2" w14:textId="77777777" w:rsidR="00636A4B" w:rsidRPr="00915F75" w:rsidRDefault="00636A4B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4B3042DC" w14:textId="77777777" w:rsidR="00636A4B" w:rsidRPr="00915F75" w:rsidRDefault="00636A4B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1581C50F" w14:textId="77777777" w:rsidR="00636A4B" w:rsidRPr="00915F75" w:rsidRDefault="00636A4B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2E71850D" w14:textId="77777777" w:rsidR="00636A4B" w:rsidRPr="00915F75" w:rsidRDefault="00636A4B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14:paraId="540A0AD4" w14:textId="77777777" w:rsidR="00636A4B" w:rsidRPr="00915F75" w:rsidRDefault="00636A4B" w:rsidP="006939A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0242" w:rsidRPr="00915F75" w14:paraId="46A1FCB9" w14:textId="77777777">
        <w:tc>
          <w:tcPr>
            <w:tcW w:w="9212" w:type="dxa"/>
          </w:tcPr>
          <w:p w14:paraId="7745AA44" w14:textId="77777777" w:rsidR="00E80242" w:rsidRPr="00915F75" w:rsidRDefault="00E80242" w:rsidP="006939A0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80242" w:rsidRPr="00915F75" w14:paraId="0C777C74" w14:textId="77777777">
        <w:tc>
          <w:tcPr>
            <w:tcW w:w="9212" w:type="dxa"/>
          </w:tcPr>
          <w:p w14:paraId="4F690F29" w14:textId="77777777" w:rsidR="00207C4B" w:rsidRPr="00915F75" w:rsidRDefault="00207C4B" w:rsidP="00636A4B">
            <w:pPr>
              <w:pStyle w:val="Tekstpodstawowy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36A4B" w:rsidRPr="00915F75" w14:paraId="6F2DCBD8" w14:textId="77777777">
        <w:tc>
          <w:tcPr>
            <w:tcW w:w="9212" w:type="dxa"/>
          </w:tcPr>
          <w:p w14:paraId="5EEE1879" w14:textId="77777777" w:rsidR="00636A4B" w:rsidRPr="00915F75" w:rsidRDefault="00636A4B" w:rsidP="00636A4B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A4B" w:rsidRPr="00915F75" w14:paraId="45F31B06" w14:textId="77777777">
        <w:tc>
          <w:tcPr>
            <w:tcW w:w="9212" w:type="dxa"/>
          </w:tcPr>
          <w:p w14:paraId="4AF22144" w14:textId="77777777" w:rsidR="00636A4B" w:rsidRPr="00915F75" w:rsidRDefault="00636A4B" w:rsidP="00636A4B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A608F8C" w14:textId="77777777" w:rsidR="002E58B5" w:rsidRPr="00636A4B" w:rsidRDefault="002E58B5" w:rsidP="004D469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sectPr w:rsidR="002E58B5" w:rsidRPr="00636A4B" w:rsidSect="00705E9E">
      <w:footerReference w:type="even" r:id="rId7"/>
      <w:footerReference w:type="default" r:id="rId8"/>
      <w:pgSz w:w="11906" w:h="16838"/>
      <w:pgMar w:top="426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E884" w14:textId="77777777" w:rsidR="00281412" w:rsidRDefault="00281412">
      <w:r>
        <w:separator/>
      </w:r>
    </w:p>
  </w:endnote>
  <w:endnote w:type="continuationSeparator" w:id="0">
    <w:p w14:paraId="1507150F" w14:textId="77777777" w:rsidR="00281412" w:rsidRDefault="0028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682E" w14:textId="77777777" w:rsidR="00875357" w:rsidRDefault="00875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2BA7BE" w14:textId="77777777" w:rsidR="00875357" w:rsidRDefault="008753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E064" w14:textId="77777777" w:rsidR="00875357" w:rsidRDefault="00875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354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F251461" w14:textId="77777777" w:rsidR="00875357" w:rsidRDefault="008753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A102" w14:textId="77777777" w:rsidR="00281412" w:rsidRDefault="00281412">
      <w:r>
        <w:separator/>
      </w:r>
    </w:p>
  </w:footnote>
  <w:footnote w:type="continuationSeparator" w:id="0">
    <w:p w14:paraId="640D0CF9" w14:textId="77777777" w:rsidR="00281412" w:rsidRDefault="0028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DE6"/>
    <w:multiLevelType w:val="hybridMultilevel"/>
    <w:tmpl w:val="BCF47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6F3B"/>
    <w:multiLevelType w:val="hybridMultilevel"/>
    <w:tmpl w:val="C044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6D5"/>
    <w:multiLevelType w:val="hybridMultilevel"/>
    <w:tmpl w:val="CFC2C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150C"/>
    <w:multiLevelType w:val="hybridMultilevel"/>
    <w:tmpl w:val="3E164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6172"/>
    <w:multiLevelType w:val="hybridMultilevel"/>
    <w:tmpl w:val="6A3E3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B9E"/>
    <w:multiLevelType w:val="hybridMultilevel"/>
    <w:tmpl w:val="AA74B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5C46"/>
    <w:multiLevelType w:val="hybridMultilevel"/>
    <w:tmpl w:val="D8DE54DA"/>
    <w:lvl w:ilvl="0" w:tplc="FAD669A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BF3679"/>
    <w:multiLevelType w:val="hybridMultilevel"/>
    <w:tmpl w:val="4242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E4A01"/>
    <w:multiLevelType w:val="hybridMultilevel"/>
    <w:tmpl w:val="8E549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46DE"/>
    <w:multiLevelType w:val="hybridMultilevel"/>
    <w:tmpl w:val="7D525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54D4C"/>
    <w:multiLevelType w:val="hybridMultilevel"/>
    <w:tmpl w:val="AA74B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6EC7"/>
    <w:multiLevelType w:val="hybridMultilevel"/>
    <w:tmpl w:val="96D0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E48C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5DD"/>
    <w:multiLevelType w:val="hybridMultilevel"/>
    <w:tmpl w:val="15EC4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4706"/>
    <w:multiLevelType w:val="hybridMultilevel"/>
    <w:tmpl w:val="91DA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0571"/>
    <w:multiLevelType w:val="hybridMultilevel"/>
    <w:tmpl w:val="CE14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527B"/>
    <w:multiLevelType w:val="hybridMultilevel"/>
    <w:tmpl w:val="A412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0064"/>
    <w:multiLevelType w:val="hybridMultilevel"/>
    <w:tmpl w:val="0F0A5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14568"/>
    <w:multiLevelType w:val="hybridMultilevel"/>
    <w:tmpl w:val="8494A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441DC"/>
    <w:multiLevelType w:val="hybridMultilevel"/>
    <w:tmpl w:val="B1DA6A9A"/>
    <w:lvl w:ilvl="0" w:tplc="7B92EC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752BD"/>
    <w:multiLevelType w:val="hybridMultilevel"/>
    <w:tmpl w:val="A71083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17E2A"/>
    <w:multiLevelType w:val="hybridMultilevel"/>
    <w:tmpl w:val="A96E9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625"/>
    <w:multiLevelType w:val="hybridMultilevel"/>
    <w:tmpl w:val="8864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5E2A"/>
    <w:multiLevelType w:val="hybridMultilevel"/>
    <w:tmpl w:val="C742C7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3D70"/>
    <w:multiLevelType w:val="hybridMultilevel"/>
    <w:tmpl w:val="4B2E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437B6"/>
    <w:multiLevelType w:val="hybridMultilevel"/>
    <w:tmpl w:val="EA46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F21BA"/>
    <w:multiLevelType w:val="hybridMultilevel"/>
    <w:tmpl w:val="8C56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29FE"/>
    <w:multiLevelType w:val="hybridMultilevel"/>
    <w:tmpl w:val="675A5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2818"/>
    <w:multiLevelType w:val="hybridMultilevel"/>
    <w:tmpl w:val="E9A63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40EF1"/>
    <w:multiLevelType w:val="hybridMultilevel"/>
    <w:tmpl w:val="F2C4D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1254B"/>
    <w:multiLevelType w:val="hybridMultilevel"/>
    <w:tmpl w:val="5D42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D28DF"/>
    <w:multiLevelType w:val="hybridMultilevel"/>
    <w:tmpl w:val="1304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53555"/>
    <w:multiLevelType w:val="hybridMultilevel"/>
    <w:tmpl w:val="860A9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50C32"/>
    <w:multiLevelType w:val="hybridMultilevel"/>
    <w:tmpl w:val="15F2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30C08"/>
    <w:multiLevelType w:val="hybridMultilevel"/>
    <w:tmpl w:val="9C46A6E8"/>
    <w:lvl w:ilvl="0" w:tplc="F6F8335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A1DC2088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4" w15:restartNumberingAfterBreak="0">
    <w:nsid w:val="74577AD9"/>
    <w:multiLevelType w:val="hybridMultilevel"/>
    <w:tmpl w:val="96CE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15FE7"/>
    <w:multiLevelType w:val="hybridMultilevel"/>
    <w:tmpl w:val="246A4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D5D42"/>
    <w:multiLevelType w:val="hybridMultilevel"/>
    <w:tmpl w:val="83DE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21A83"/>
    <w:multiLevelType w:val="hybridMultilevel"/>
    <w:tmpl w:val="BD04B73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E8F77FA"/>
    <w:multiLevelType w:val="hybridMultilevel"/>
    <w:tmpl w:val="1EB4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6192"/>
    <w:multiLevelType w:val="hybridMultilevel"/>
    <w:tmpl w:val="1FA42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31"/>
  </w:num>
  <w:num w:numId="5">
    <w:abstractNumId w:val="34"/>
  </w:num>
  <w:num w:numId="6">
    <w:abstractNumId w:val="25"/>
  </w:num>
  <w:num w:numId="7">
    <w:abstractNumId w:val="32"/>
  </w:num>
  <w:num w:numId="8">
    <w:abstractNumId w:val="36"/>
  </w:num>
  <w:num w:numId="9">
    <w:abstractNumId w:val="11"/>
  </w:num>
  <w:num w:numId="10">
    <w:abstractNumId w:val="7"/>
  </w:num>
  <w:num w:numId="11">
    <w:abstractNumId w:val="38"/>
  </w:num>
  <w:num w:numId="12">
    <w:abstractNumId w:val="28"/>
  </w:num>
  <w:num w:numId="13">
    <w:abstractNumId w:val="13"/>
  </w:num>
  <w:num w:numId="14">
    <w:abstractNumId w:val="3"/>
  </w:num>
  <w:num w:numId="15">
    <w:abstractNumId w:val="1"/>
  </w:num>
  <w:num w:numId="16">
    <w:abstractNumId w:val="17"/>
  </w:num>
  <w:num w:numId="17">
    <w:abstractNumId w:val="21"/>
  </w:num>
  <w:num w:numId="18">
    <w:abstractNumId w:val="15"/>
  </w:num>
  <w:num w:numId="19">
    <w:abstractNumId w:val="29"/>
  </w:num>
  <w:num w:numId="20">
    <w:abstractNumId w:val="0"/>
  </w:num>
  <w:num w:numId="21">
    <w:abstractNumId w:val="26"/>
  </w:num>
  <w:num w:numId="22">
    <w:abstractNumId w:val="22"/>
  </w:num>
  <w:num w:numId="23">
    <w:abstractNumId w:val="2"/>
  </w:num>
  <w:num w:numId="24">
    <w:abstractNumId w:val="39"/>
  </w:num>
  <w:num w:numId="25">
    <w:abstractNumId w:val="20"/>
  </w:num>
  <w:num w:numId="26">
    <w:abstractNumId w:val="4"/>
  </w:num>
  <w:num w:numId="27">
    <w:abstractNumId w:val="5"/>
  </w:num>
  <w:num w:numId="28">
    <w:abstractNumId w:val="12"/>
  </w:num>
  <w:num w:numId="29">
    <w:abstractNumId w:val="8"/>
  </w:num>
  <w:num w:numId="30">
    <w:abstractNumId w:val="19"/>
  </w:num>
  <w:num w:numId="31">
    <w:abstractNumId w:val="14"/>
  </w:num>
  <w:num w:numId="32">
    <w:abstractNumId w:val="37"/>
  </w:num>
  <w:num w:numId="33">
    <w:abstractNumId w:val="18"/>
  </w:num>
  <w:num w:numId="34">
    <w:abstractNumId w:val="16"/>
  </w:num>
  <w:num w:numId="35">
    <w:abstractNumId w:val="27"/>
  </w:num>
  <w:num w:numId="36">
    <w:abstractNumId w:val="23"/>
  </w:num>
  <w:num w:numId="37">
    <w:abstractNumId w:val="35"/>
  </w:num>
  <w:num w:numId="38">
    <w:abstractNumId w:val="30"/>
  </w:num>
  <w:num w:numId="39">
    <w:abstractNumId w:val="10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93"/>
    <w:rsid w:val="0002319A"/>
    <w:rsid w:val="0003048D"/>
    <w:rsid w:val="000357CE"/>
    <w:rsid w:val="00036A11"/>
    <w:rsid w:val="000406B4"/>
    <w:rsid w:val="00063A9E"/>
    <w:rsid w:val="0007708B"/>
    <w:rsid w:val="00082003"/>
    <w:rsid w:val="00097693"/>
    <w:rsid w:val="000A0794"/>
    <w:rsid w:val="000B1354"/>
    <w:rsid w:val="000E4150"/>
    <w:rsid w:val="00105E6D"/>
    <w:rsid w:val="00121CB8"/>
    <w:rsid w:val="00134C95"/>
    <w:rsid w:val="001460E6"/>
    <w:rsid w:val="00151578"/>
    <w:rsid w:val="001549BF"/>
    <w:rsid w:val="00187DB0"/>
    <w:rsid w:val="0019350B"/>
    <w:rsid w:val="001944C4"/>
    <w:rsid w:val="001A1802"/>
    <w:rsid w:val="001A73F9"/>
    <w:rsid w:val="001F1C46"/>
    <w:rsid w:val="001F7ED8"/>
    <w:rsid w:val="00207C4B"/>
    <w:rsid w:val="00211AC1"/>
    <w:rsid w:val="00221255"/>
    <w:rsid w:val="002247FF"/>
    <w:rsid w:val="00224B41"/>
    <w:rsid w:val="00227850"/>
    <w:rsid w:val="002701AB"/>
    <w:rsid w:val="002727D4"/>
    <w:rsid w:val="00281412"/>
    <w:rsid w:val="00293254"/>
    <w:rsid w:val="00294382"/>
    <w:rsid w:val="002C7257"/>
    <w:rsid w:val="002D02FF"/>
    <w:rsid w:val="002E58B5"/>
    <w:rsid w:val="00304538"/>
    <w:rsid w:val="00305FA9"/>
    <w:rsid w:val="00311424"/>
    <w:rsid w:val="00332890"/>
    <w:rsid w:val="00333FD0"/>
    <w:rsid w:val="003515E1"/>
    <w:rsid w:val="0035647F"/>
    <w:rsid w:val="00357767"/>
    <w:rsid w:val="00381387"/>
    <w:rsid w:val="0039050D"/>
    <w:rsid w:val="003A40D5"/>
    <w:rsid w:val="003B5E80"/>
    <w:rsid w:val="003B6FFC"/>
    <w:rsid w:val="003C0864"/>
    <w:rsid w:val="003D4B6E"/>
    <w:rsid w:val="00400D63"/>
    <w:rsid w:val="00403612"/>
    <w:rsid w:val="00434D31"/>
    <w:rsid w:val="004555C4"/>
    <w:rsid w:val="00460F7B"/>
    <w:rsid w:val="00464D4D"/>
    <w:rsid w:val="004756A1"/>
    <w:rsid w:val="00476954"/>
    <w:rsid w:val="004940AC"/>
    <w:rsid w:val="004A0630"/>
    <w:rsid w:val="004A259D"/>
    <w:rsid w:val="004A3DBB"/>
    <w:rsid w:val="004B7DD0"/>
    <w:rsid w:val="004C5DC9"/>
    <w:rsid w:val="004D469A"/>
    <w:rsid w:val="004D47D0"/>
    <w:rsid w:val="004F456A"/>
    <w:rsid w:val="00503CD8"/>
    <w:rsid w:val="00505AC9"/>
    <w:rsid w:val="00514A57"/>
    <w:rsid w:val="00522627"/>
    <w:rsid w:val="005249E7"/>
    <w:rsid w:val="00531E5E"/>
    <w:rsid w:val="005439BC"/>
    <w:rsid w:val="00566071"/>
    <w:rsid w:val="0056765D"/>
    <w:rsid w:val="005A0C70"/>
    <w:rsid w:val="005C4680"/>
    <w:rsid w:val="005C5B4D"/>
    <w:rsid w:val="005E4CDD"/>
    <w:rsid w:val="005F0FC8"/>
    <w:rsid w:val="00611054"/>
    <w:rsid w:val="00613771"/>
    <w:rsid w:val="00627A2D"/>
    <w:rsid w:val="00630E8D"/>
    <w:rsid w:val="00636A4B"/>
    <w:rsid w:val="00657A7C"/>
    <w:rsid w:val="0066484A"/>
    <w:rsid w:val="0068576A"/>
    <w:rsid w:val="00692C32"/>
    <w:rsid w:val="006939A0"/>
    <w:rsid w:val="00696750"/>
    <w:rsid w:val="006B55D7"/>
    <w:rsid w:val="006B7854"/>
    <w:rsid w:val="006D1219"/>
    <w:rsid w:val="006D1F3B"/>
    <w:rsid w:val="006D2042"/>
    <w:rsid w:val="00703483"/>
    <w:rsid w:val="00705E9E"/>
    <w:rsid w:val="00710E01"/>
    <w:rsid w:val="00744E82"/>
    <w:rsid w:val="00746516"/>
    <w:rsid w:val="00755A3D"/>
    <w:rsid w:val="00762B81"/>
    <w:rsid w:val="00770F1C"/>
    <w:rsid w:val="007B2B74"/>
    <w:rsid w:val="007C3540"/>
    <w:rsid w:val="00831B7D"/>
    <w:rsid w:val="00852E61"/>
    <w:rsid w:val="00854B0D"/>
    <w:rsid w:val="008651FF"/>
    <w:rsid w:val="00866B5A"/>
    <w:rsid w:val="00875357"/>
    <w:rsid w:val="008852DA"/>
    <w:rsid w:val="00897BE3"/>
    <w:rsid w:val="008A26EE"/>
    <w:rsid w:val="008A66E8"/>
    <w:rsid w:val="008B115E"/>
    <w:rsid w:val="008E0F74"/>
    <w:rsid w:val="008F30F5"/>
    <w:rsid w:val="00915F75"/>
    <w:rsid w:val="00921F2B"/>
    <w:rsid w:val="009333D0"/>
    <w:rsid w:val="00946E28"/>
    <w:rsid w:val="00957D2A"/>
    <w:rsid w:val="00973B98"/>
    <w:rsid w:val="00991098"/>
    <w:rsid w:val="009B68B2"/>
    <w:rsid w:val="009C070D"/>
    <w:rsid w:val="009D2973"/>
    <w:rsid w:val="009D7425"/>
    <w:rsid w:val="00A04213"/>
    <w:rsid w:val="00A1237D"/>
    <w:rsid w:val="00A17601"/>
    <w:rsid w:val="00A41AE6"/>
    <w:rsid w:val="00A45BD5"/>
    <w:rsid w:val="00A50037"/>
    <w:rsid w:val="00A61447"/>
    <w:rsid w:val="00A900B6"/>
    <w:rsid w:val="00A920E0"/>
    <w:rsid w:val="00B1493D"/>
    <w:rsid w:val="00B43F55"/>
    <w:rsid w:val="00B54B66"/>
    <w:rsid w:val="00B7088A"/>
    <w:rsid w:val="00BA0AA2"/>
    <w:rsid w:val="00BC31A4"/>
    <w:rsid w:val="00BC6D14"/>
    <w:rsid w:val="00BE125D"/>
    <w:rsid w:val="00BF2AA2"/>
    <w:rsid w:val="00BF3AB1"/>
    <w:rsid w:val="00C41433"/>
    <w:rsid w:val="00C54159"/>
    <w:rsid w:val="00C55FC4"/>
    <w:rsid w:val="00C60858"/>
    <w:rsid w:val="00C62328"/>
    <w:rsid w:val="00C75DD8"/>
    <w:rsid w:val="00C854A7"/>
    <w:rsid w:val="00CA3AB2"/>
    <w:rsid w:val="00CB6E9B"/>
    <w:rsid w:val="00CC12D1"/>
    <w:rsid w:val="00CC27C0"/>
    <w:rsid w:val="00CC748E"/>
    <w:rsid w:val="00CF39DE"/>
    <w:rsid w:val="00D11277"/>
    <w:rsid w:val="00D32261"/>
    <w:rsid w:val="00D35DCE"/>
    <w:rsid w:val="00D66495"/>
    <w:rsid w:val="00D6667B"/>
    <w:rsid w:val="00DB62B5"/>
    <w:rsid w:val="00DB6907"/>
    <w:rsid w:val="00DE0537"/>
    <w:rsid w:val="00DE1BB8"/>
    <w:rsid w:val="00DE41EC"/>
    <w:rsid w:val="00E03481"/>
    <w:rsid w:val="00E03A44"/>
    <w:rsid w:val="00E23E6F"/>
    <w:rsid w:val="00E454E0"/>
    <w:rsid w:val="00E551E6"/>
    <w:rsid w:val="00E60429"/>
    <w:rsid w:val="00E6483C"/>
    <w:rsid w:val="00E67A28"/>
    <w:rsid w:val="00E80242"/>
    <w:rsid w:val="00E81F2C"/>
    <w:rsid w:val="00E92E6A"/>
    <w:rsid w:val="00EA23F4"/>
    <w:rsid w:val="00EE185D"/>
    <w:rsid w:val="00EE40B5"/>
    <w:rsid w:val="00EF53E8"/>
    <w:rsid w:val="00F029E1"/>
    <w:rsid w:val="00F17FEF"/>
    <w:rsid w:val="00F47240"/>
    <w:rsid w:val="00F75C13"/>
    <w:rsid w:val="00F91EBC"/>
    <w:rsid w:val="00FA1FDF"/>
    <w:rsid w:val="00FB53AD"/>
    <w:rsid w:val="00FD1C97"/>
    <w:rsid w:val="00FF014B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56963"/>
  <w15:chartTrackingRefBased/>
  <w15:docId w15:val="{27DD2830-5C28-4ADD-968A-3B578944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bCs/>
      <w:sz w:val="1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blokowy">
    <w:name w:val="Block Text"/>
    <w:basedOn w:val="Normalny"/>
    <w:pPr>
      <w:ind w:left="360" w:right="-142"/>
    </w:pPr>
    <w:rPr>
      <w:sz w:val="24"/>
    </w:r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pPr>
      <w:ind w:right="-284"/>
    </w:pPr>
    <w:rPr>
      <w:sz w:val="24"/>
    </w:rPr>
  </w:style>
  <w:style w:type="paragraph" w:styleId="Tekstkomentarza">
    <w:name w:val="annotation text"/>
    <w:basedOn w:val="Normalny"/>
    <w:semiHidden/>
    <w:rPr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357" w:hanging="357"/>
    </w:pPr>
    <w:rPr>
      <w:sz w:val="24"/>
      <w:lang w:eastAsia="pl-PL"/>
    </w:rPr>
  </w:style>
  <w:style w:type="paragraph" w:styleId="Tekstpodstawowywcity3">
    <w:name w:val="Body Text Indent 3"/>
    <w:basedOn w:val="Normalny"/>
    <w:pPr>
      <w:ind w:left="360"/>
    </w:pPr>
    <w:rPr>
      <w:sz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F029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0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nakZnak2ZnakZnakZnak">
    <w:name w:val="Znak Znak2 Znak Znak Znak"/>
    <w:basedOn w:val="Normalny"/>
    <w:rsid w:val="00E92E6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3674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aaa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aaa</dc:creator>
  <cp:keywords/>
  <cp:lastModifiedBy>jcrook@vp.pl</cp:lastModifiedBy>
  <cp:revision>4</cp:revision>
  <cp:lastPrinted>2021-06-10T06:32:00Z</cp:lastPrinted>
  <dcterms:created xsi:type="dcterms:W3CDTF">2021-06-09T08:29:00Z</dcterms:created>
  <dcterms:modified xsi:type="dcterms:W3CDTF">2021-06-10T06:33:00Z</dcterms:modified>
</cp:coreProperties>
</file>